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41EFC3F2"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6E4576">
        <w:rPr>
          <w:rFonts w:cs="Arial"/>
          <w:b/>
          <w:sz w:val="22"/>
          <w:szCs w:val="22"/>
          <w:lang w:val="en-US" w:eastAsia="en-US"/>
        </w:rPr>
        <w:t>3</w:t>
      </w:r>
      <w:r w:rsidRPr="007E5105">
        <w:rPr>
          <w:rFonts w:cs="Arial"/>
          <w:b/>
          <w:sz w:val="22"/>
          <w:szCs w:val="22"/>
          <w:lang w:val="en-US" w:eastAsia="en-US"/>
        </w:rPr>
        <w:tab/>
      </w:r>
      <w:r w:rsidR="002D0AA4" w:rsidRPr="002D0AA4">
        <w:rPr>
          <w:rFonts w:cs="Arial"/>
          <w:b/>
          <w:i/>
          <w:iCs/>
          <w:sz w:val="22"/>
          <w:szCs w:val="22"/>
          <w:lang w:val="en-US" w:eastAsia="en-US"/>
        </w:rPr>
        <w:t>R2-230</w:t>
      </w:r>
      <w:r w:rsidR="005F28A4">
        <w:rPr>
          <w:rFonts w:cs="Arial"/>
          <w:b/>
          <w:i/>
          <w:iCs/>
          <w:sz w:val="22"/>
          <w:szCs w:val="22"/>
          <w:lang w:val="en-US" w:eastAsia="en-US"/>
        </w:rPr>
        <w:t>7137</w:t>
      </w:r>
    </w:p>
    <w:p w14:paraId="29628EE3" w14:textId="07EC6AE5" w:rsidR="00B4038A" w:rsidRPr="00FF4E4D" w:rsidRDefault="006E4576" w:rsidP="007E5105">
      <w:pPr>
        <w:tabs>
          <w:tab w:val="left" w:pos="1701"/>
          <w:tab w:val="right" w:pos="9639"/>
        </w:tabs>
        <w:spacing w:after="0"/>
        <w:rPr>
          <w:rFonts w:cs="Arial"/>
          <w:b/>
          <w:color w:val="000000"/>
          <w:kern w:val="2"/>
          <w:sz w:val="24"/>
        </w:rPr>
      </w:pPr>
      <w:r>
        <w:rPr>
          <w:rFonts w:cs="Arial"/>
          <w:b/>
          <w:sz w:val="22"/>
          <w:szCs w:val="22"/>
          <w:lang w:eastAsia="en-US"/>
        </w:rPr>
        <w:t>Toulouse</w:t>
      </w:r>
      <w:r w:rsidR="00E87975" w:rsidRPr="00FF4E4D">
        <w:rPr>
          <w:rFonts w:cs="Arial"/>
          <w:b/>
          <w:sz w:val="22"/>
          <w:szCs w:val="22"/>
          <w:lang w:eastAsia="en-US"/>
        </w:rPr>
        <w:t xml:space="preserve">, </w:t>
      </w:r>
      <w:r>
        <w:rPr>
          <w:rFonts w:cs="Arial"/>
          <w:b/>
          <w:sz w:val="22"/>
          <w:szCs w:val="22"/>
          <w:lang w:eastAsia="en-US"/>
        </w:rPr>
        <w:t>France</w:t>
      </w:r>
      <w:r w:rsidR="00126D94">
        <w:rPr>
          <w:rFonts w:cs="Arial"/>
          <w:b/>
          <w:sz w:val="22"/>
          <w:szCs w:val="22"/>
          <w:lang w:eastAsia="en-US"/>
        </w:rPr>
        <w:t xml:space="preserve">, </w:t>
      </w:r>
      <w:r>
        <w:rPr>
          <w:rFonts w:cs="Arial"/>
          <w:b/>
          <w:sz w:val="22"/>
          <w:szCs w:val="22"/>
          <w:lang w:eastAsia="en-US"/>
        </w:rPr>
        <w:t>August</w:t>
      </w:r>
      <w:r w:rsidR="0078643B" w:rsidRPr="00FF4E4D">
        <w:rPr>
          <w:rFonts w:cs="Arial"/>
          <w:b/>
          <w:sz w:val="22"/>
          <w:szCs w:val="22"/>
          <w:lang w:eastAsia="en-US"/>
        </w:rPr>
        <w:t xml:space="preserve"> </w:t>
      </w:r>
      <w:r w:rsidR="00126D94">
        <w:rPr>
          <w:rFonts w:cs="Arial"/>
          <w:b/>
          <w:sz w:val="22"/>
          <w:szCs w:val="22"/>
          <w:lang w:eastAsia="en-US"/>
        </w:rPr>
        <w:t>2</w:t>
      </w:r>
      <w:r>
        <w:rPr>
          <w:rFonts w:cs="Arial"/>
          <w:b/>
          <w:sz w:val="22"/>
          <w:szCs w:val="22"/>
          <w:lang w:eastAsia="en-US"/>
        </w:rPr>
        <w:t>1</w:t>
      </w:r>
      <w:r w:rsidR="00E87975" w:rsidRPr="00FF4E4D">
        <w:rPr>
          <w:rFonts w:cs="Arial"/>
          <w:b/>
          <w:sz w:val="22"/>
          <w:szCs w:val="22"/>
          <w:lang w:eastAsia="en-US"/>
        </w:rPr>
        <w:t>-</w:t>
      </w:r>
      <w:r w:rsidR="00887B0B">
        <w:rPr>
          <w:rFonts w:cs="Arial"/>
          <w:b/>
          <w:sz w:val="22"/>
          <w:szCs w:val="22"/>
          <w:lang w:eastAsia="en-US"/>
        </w:rPr>
        <w:t>2</w:t>
      </w:r>
      <w:r>
        <w:rPr>
          <w:rFonts w:cs="Arial"/>
          <w:b/>
          <w:sz w:val="22"/>
          <w:szCs w:val="22"/>
          <w:lang w:eastAsia="en-US"/>
        </w:rPr>
        <w:t>5</w:t>
      </w:r>
      <w:r w:rsidR="00E87975" w:rsidRPr="00FF4E4D">
        <w:rPr>
          <w:rFonts w:cs="Arial"/>
          <w:b/>
          <w:sz w:val="22"/>
          <w:szCs w:val="22"/>
          <w:lang w:eastAsia="en-US"/>
        </w:rPr>
        <w:t>, 202</w:t>
      </w:r>
      <w:r w:rsidR="0078643B" w:rsidRPr="00FF4E4D">
        <w:rPr>
          <w:rFonts w:cs="Arial"/>
          <w:b/>
          <w:sz w:val="22"/>
          <w:szCs w:val="22"/>
          <w:lang w:eastAsia="en-US"/>
        </w:rPr>
        <w:t>3</w:t>
      </w:r>
      <w:bookmarkEnd w:id="0"/>
      <w:bookmarkEnd w:id="1"/>
      <w:bookmarkEnd w:id="2"/>
      <w:bookmarkEnd w:id="3"/>
      <w:r w:rsidR="00E95597">
        <w:rPr>
          <w:rFonts w:cs="Arial"/>
          <w:b/>
          <w:sz w:val="22"/>
          <w:szCs w:val="22"/>
          <w:lang w:eastAsia="en-US"/>
        </w:rPr>
        <w:t xml:space="preserve"> </w:t>
      </w:r>
      <w:r w:rsidR="00E95597">
        <w:rPr>
          <w:rFonts w:cs="Arial"/>
          <w:b/>
          <w:sz w:val="22"/>
          <w:szCs w:val="22"/>
          <w:lang w:eastAsia="en-US"/>
        </w:rPr>
        <w:tab/>
      </w:r>
      <w:r w:rsidR="00E95597" w:rsidRPr="00E95597">
        <w:rPr>
          <w:rFonts w:cs="Arial"/>
          <w:b/>
          <w:i/>
          <w:iCs/>
          <w:sz w:val="12"/>
          <w:szCs w:val="12"/>
          <w:lang w:eastAsia="en-US"/>
        </w:rPr>
        <w:t>(Revised from R2-2304673)</w:t>
      </w:r>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3E06F1AC"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19284E">
        <w:rPr>
          <w:sz w:val="22"/>
          <w:szCs w:val="22"/>
        </w:rPr>
        <w:t>7</w:t>
      </w:r>
      <w:r w:rsidR="00247BF0" w:rsidRPr="00247BF0">
        <w:rPr>
          <w:sz w:val="22"/>
          <w:szCs w:val="22"/>
        </w:rPr>
        <w:t>.4.2.</w:t>
      </w:r>
      <w:r w:rsidR="0019284E">
        <w:rPr>
          <w:sz w:val="22"/>
          <w:szCs w:val="22"/>
        </w:rPr>
        <w:t>1</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3F27DBD2" w:rsidR="00B4038A" w:rsidRDefault="00B4038A" w:rsidP="00B4038A">
      <w:pPr>
        <w:pStyle w:val="3GPPHeader"/>
        <w:rPr>
          <w:sz w:val="22"/>
          <w:szCs w:val="22"/>
        </w:rPr>
      </w:pPr>
      <w:r>
        <w:rPr>
          <w:sz w:val="22"/>
          <w:szCs w:val="22"/>
        </w:rPr>
        <w:t>Title:</w:t>
      </w:r>
      <w:r>
        <w:rPr>
          <w:sz w:val="22"/>
          <w:szCs w:val="22"/>
        </w:rPr>
        <w:tab/>
      </w:r>
      <w:r w:rsidR="00D35CCD">
        <w:t>L1 measurement to support LTM</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8F18B1B" w14:textId="381E7C40" w:rsidR="005B51BD" w:rsidRDefault="00905499" w:rsidP="00690B2A">
      <w:pPr>
        <w:pStyle w:val="BodyText"/>
        <w:spacing w:before="120"/>
        <w:rPr>
          <w:rFonts w:eastAsia="Malgun Gothic"/>
          <w:lang w:eastAsia="ko-KR"/>
        </w:rPr>
      </w:pPr>
      <w:bookmarkStart w:id="5" w:name="_Ref178064866"/>
      <w:r>
        <w:rPr>
          <w:lang w:eastAsia="ko-KR"/>
        </w:rPr>
        <w:t xml:space="preserve">In </w:t>
      </w:r>
      <w:r w:rsidR="008238F3" w:rsidRPr="008238F3">
        <w:rPr>
          <w:lang w:eastAsia="ko-KR"/>
        </w:rPr>
        <w:t>RAN2#12</w:t>
      </w:r>
      <w:r w:rsidR="00112EF3">
        <w:rPr>
          <w:lang w:eastAsia="ko-KR"/>
        </w:rPr>
        <w:t>1bis</w:t>
      </w:r>
      <w:r>
        <w:rPr>
          <w:lang w:eastAsia="ko-KR"/>
        </w:rPr>
        <w:t xml:space="preserve">, RAN2 </w:t>
      </w:r>
      <w:r w:rsidR="00112EF3">
        <w:rPr>
          <w:lang w:eastAsia="ko-KR"/>
        </w:rPr>
        <w:t>made the following initial agreement for L1 measurement to support LTM operation</w:t>
      </w:r>
      <w:r>
        <w:rPr>
          <w:rFonts w:eastAsia="Malgun Gothic"/>
          <w:lang w:eastAsia="ko-KR"/>
        </w:rPr>
        <w:t xml:space="preserve">.  </w:t>
      </w:r>
      <w:r w:rsidR="002E2F09">
        <w:rPr>
          <w:rFonts w:eastAsia="Malgun Gothic"/>
          <w:lang w:eastAsia="ko-KR"/>
        </w:rPr>
        <w:t xml:space="preserve"> </w:t>
      </w:r>
    </w:p>
    <w:p w14:paraId="0697FA5F" w14:textId="12BA5BFF" w:rsidR="00905499" w:rsidRPr="00905499" w:rsidRDefault="00905499" w:rsidP="00905499">
      <w:pPr>
        <w:pStyle w:val="BodyText"/>
        <w:spacing w:before="120"/>
        <w:rPr>
          <w:rFonts w:eastAsia="Malgun Gothic"/>
          <w:i/>
          <w:iCs/>
          <w:lang w:eastAsia="ko-KR"/>
        </w:rPr>
      </w:pPr>
      <w:r w:rsidRPr="00905499">
        <w:rPr>
          <w:rFonts w:eastAsia="Malgun Gothic"/>
          <w:i/>
          <w:iCs/>
          <w:lang w:eastAsia="ko-KR"/>
        </w:rPr>
        <w:t>Agreement</w:t>
      </w:r>
      <w:r>
        <w:rPr>
          <w:rFonts w:eastAsia="Malgun Gothic"/>
          <w:i/>
          <w:iCs/>
          <w:lang w:eastAsia="ko-KR"/>
        </w:rPr>
        <w:t xml:space="preserve"> @RAN2#12</w:t>
      </w:r>
      <w:r w:rsidR="00112EF3">
        <w:rPr>
          <w:rFonts w:eastAsia="Malgun Gothic"/>
          <w:i/>
          <w:iCs/>
          <w:lang w:eastAsia="ko-KR"/>
        </w:rPr>
        <w:t>1bis</w:t>
      </w:r>
      <w:r w:rsidRPr="00905499">
        <w:rPr>
          <w:rFonts w:eastAsia="Malgun Gothic"/>
          <w:i/>
          <w:iCs/>
          <w:lang w:eastAsia="ko-KR"/>
        </w:rPr>
        <w:t>:</w:t>
      </w:r>
    </w:p>
    <w:p w14:paraId="1070C3DC" w14:textId="77777777" w:rsidR="00112EF3" w:rsidRPr="00112EF3" w:rsidRDefault="00112EF3" w:rsidP="00112EF3">
      <w:pPr>
        <w:pStyle w:val="BodyText"/>
        <w:spacing w:before="120"/>
        <w:rPr>
          <w:rFonts w:eastAsia="Malgun Gothic"/>
          <w:i/>
          <w:iCs/>
          <w:lang w:eastAsia="ko-KR"/>
        </w:rPr>
      </w:pPr>
      <w:r w:rsidRPr="00112EF3">
        <w:rPr>
          <w:rFonts w:eastAsia="Malgun Gothic"/>
          <w:i/>
          <w:iCs/>
          <w:lang w:eastAsia="ko-KR"/>
        </w:rPr>
        <w:t xml:space="preserve">Initial agreements, from RAN2 point of view (may be dep on RAN1 progress). </w:t>
      </w:r>
    </w:p>
    <w:p w14:paraId="51169667" w14:textId="77777777" w:rsidR="00112EF3" w:rsidRPr="00112EF3" w:rsidRDefault="00112EF3" w:rsidP="00112EF3">
      <w:pPr>
        <w:pStyle w:val="BodyText"/>
        <w:spacing w:before="120"/>
        <w:rPr>
          <w:rFonts w:eastAsia="Malgun Gothic"/>
          <w:i/>
          <w:iCs/>
          <w:lang w:eastAsia="ko-KR"/>
        </w:rPr>
      </w:pPr>
      <w:r w:rsidRPr="00112EF3">
        <w:rPr>
          <w:rFonts w:eastAsia="Malgun Gothic"/>
          <w:i/>
          <w:iCs/>
          <w:lang w:eastAsia="ko-KR"/>
        </w:rPr>
        <w:t></w:t>
      </w:r>
      <w:r w:rsidRPr="00112EF3">
        <w:rPr>
          <w:rFonts w:eastAsia="Malgun Gothic"/>
          <w:i/>
          <w:iCs/>
          <w:lang w:eastAsia="ko-KR"/>
        </w:rPr>
        <w:tab/>
        <w:t>The location of RS configuration for SSB-based measurements of candidate cells is external to the ServingCellConfig(s) of current serving cells and external to the configuration of the LTM candidate cells. The RS configuration, per RAN1 agreement, can include PCI or logical ID, SMTC location, frequency location, and SCS.</w:t>
      </w:r>
    </w:p>
    <w:p w14:paraId="6A94D232" w14:textId="77777777" w:rsidR="00112EF3" w:rsidRPr="00112EF3" w:rsidRDefault="00112EF3" w:rsidP="00112EF3">
      <w:pPr>
        <w:pStyle w:val="BodyText"/>
        <w:spacing w:before="120"/>
        <w:rPr>
          <w:rFonts w:eastAsia="Malgun Gothic"/>
          <w:i/>
          <w:iCs/>
          <w:lang w:eastAsia="ko-KR"/>
        </w:rPr>
      </w:pPr>
      <w:r w:rsidRPr="00112EF3">
        <w:rPr>
          <w:rFonts w:eastAsia="Malgun Gothic"/>
          <w:i/>
          <w:iCs/>
          <w:lang w:eastAsia="ko-KR"/>
        </w:rPr>
        <w:t></w:t>
      </w:r>
      <w:r w:rsidRPr="00112EF3">
        <w:rPr>
          <w:rFonts w:eastAsia="Malgun Gothic"/>
          <w:i/>
          <w:iCs/>
          <w:lang w:eastAsia="ko-KR"/>
        </w:rPr>
        <w:tab/>
        <w:t>RAN2 assumes that the location of configurations of TCI states for the candidate cells (used before/at cell switch) is external to the ServingCellConfig(s) of current serving cells and external to the configuration of the LTM candidate cells (same location as RS configuration).</w:t>
      </w:r>
    </w:p>
    <w:p w14:paraId="6A50ADC4" w14:textId="77777777" w:rsidR="00112EF3" w:rsidRPr="00112EF3" w:rsidRDefault="00112EF3" w:rsidP="00112EF3">
      <w:pPr>
        <w:pStyle w:val="BodyText"/>
        <w:spacing w:before="120"/>
        <w:rPr>
          <w:rFonts w:eastAsia="Malgun Gothic"/>
          <w:i/>
          <w:iCs/>
          <w:lang w:eastAsia="ko-KR"/>
        </w:rPr>
      </w:pPr>
      <w:r w:rsidRPr="00112EF3">
        <w:rPr>
          <w:rFonts w:eastAsia="Malgun Gothic"/>
          <w:i/>
          <w:iCs/>
          <w:lang w:eastAsia="ko-KR"/>
        </w:rPr>
        <w:t></w:t>
      </w:r>
      <w:r w:rsidRPr="00112EF3">
        <w:rPr>
          <w:rFonts w:eastAsia="Malgun Gothic"/>
          <w:i/>
          <w:iCs/>
          <w:lang w:eastAsia="ko-KR"/>
        </w:rPr>
        <w:tab/>
        <w:t xml:space="preserve">RAN2 assumes that For L1 measurements of LTM candidate cells, the reporting configuration is placed inside the ServingCellConfig of current serving cell(s). </w:t>
      </w:r>
    </w:p>
    <w:p w14:paraId="5BAC6D7E" w14:textId="77777777" w:rsidR="00112EF3" w:rsidRPr="00112EF3" w:rsidRDefault="00112EF3" w:rsidP="00112EF3">
      <w:pPr>
        <w:pStyle w:val="BodyText"/>
        <w:spacing w:before="120"/>
        <w:rPr>
          <w:rFonts w:eastAsia="Malgun Gothic"/>
          <w:i/>
          <w:iCs/>
          <w:lang w:eastAsia="ko-KR"/>
        </w:rPr>
      </w:pPr>
      <w:r w:rsidRPr="00112EF3">
        <w:rPr>
          <w:rFonts w:eastAsia="Malgun Gothic"/>
          <w:i/>
          <w:iCs/>
          <w:lang w:eastAsia="ko-KR"/>
        </w:rPr>
        <w:tab/>
        <w:t xml:space="preserve">Chair: the agreements above may need to be further evaluated, e.g. wrt subsequent LTM switches. </w:t>
      </w:r>
    </w:p>
    <w:p w14:paraId="469B0D72" w14:textId="77777777" w:rsidR="00112EF3" w:rsidRPr="00112EF3" w:rsidRDefault="00112EF3" w:rsidP="00112EF3">
      <w:pPr>
        <w:pStyle w:val="BodyText"/>
        <w:spacing w:before="120"/>
        <w:rPr>
          <w:rFonts w:eastAsia="Malgun Gothic"/>
          <w:i/>
          <w:iCs/>
          <w:lang w:eastAsia="ko-KR"/>
        </w:rPr>
      </w:pPr>
      <w:r w:rsidRPr="00112EF3">
        <w:rPr>
          <w:rFonts w:eastAsia="Malgun Gothic"/>
          <w:i/>
          <w:iCs/>
          <w:lang w:eastAsia="ko-KR"/>
        </w:rPr>
        <w:t></w:t>
      </w:r>
      <w:r w:rsidRPr="00112EF3">
        <w:rPr>
          <w:rFonts w:eastAsia="Malgun Gothic"/>
          <w:i/>
          <w:iCs/>
          <w:lang w:eastAsia="ko-KR"/>
        </w:rPr>
        <w:tab/>
        <w:t>RAN2 assumes that whether filtering, hysteresis, and time-to-trigger are needed for LTM specific L1 measurements is up to RAN1.</w:t>
      </w:r>
    </w:p>
    <w:p w14:paraId="455FB43E" w14:textId="77777777" w:rsidR="00112EF3" w:rsidRPr="00112EF3" w:rsidRDefault="00112EF3" w:rsidP="00112EF3">
      <w:pPr>
        <w:pStyle w:val="BodyText"/>
        <w:spacing w:before="120"/>
        <w:rPr>
          <w:rFonts w:eastAsia="Malgun Gothic"/>
          <w:i/>
          <w:iCs/>
          <w:lang w:eastAsia="ko-KR"/>
        </w:rPr>
      </w:pPr>
      <w:r w:rsidRPr="00112EF3">
        <w:rPr>
          <w:rFonts w:eastAsia="Malgun Gothic"/>
          <w:i/>
          <w:iCs/>
          <w:lang w:eastAsia="ko-KR"/>
        </w:rPr>
        <w:t></w:t>
      </w:r>
      <w:r w:rsidRPr="00112EF3">
        <w:rPr>
          <w:rFonts w:eastAsia="Malgun Gothic"/>
          <w:i/>
          <w:iCs/>
          <w:lang w:eastAsia="ko-KR"/>
        </w:rPr>
        <w:tab/>
        <w:t>FFS if the LTM specific L1 measurements of an LTM candidate SCell is independent of its activation status.</w:t>
      </w:r>
    </w:p>
    <w:p w14:paraId="4C2A7B82" w14:textId="03928E10" w:rsidR="00905499" w:rsidRDefault="00112EF3" w:rsidP="00112EF3">
      <w:pPr>
        <w:pStyle w:val="BodyText"/>
        <w:spacing w:before="120"/>
        <w:rPr>
          <w:rFonts w:eastAsia="Malgun Gothic"/>
          <w:lang w:eastAsia="ko-KR"/>
        </w:rPr>
      </w:pPr>
      <w:r w:rsidRPr="00112EF3">
        <w:rPr>
          <w:rFonts w:eastAsia="Malgun Gothic"/>
          <w:i/>
          <w:iCs/>
          <w:lang w:eastAsia="ko-KR"/>
        </w:rPr>
        <w:t></w:t>
      </w:r>
      <w:r w:rsidRPr="00112EF3">
        <w:rPr>
          <w:rFonts w:eastAsia="Malgun Gothic"/>
          <w:i/>
          <w:iCs/>
          <w:lang w:eastAsia="ko-KR"/>
        </w:rPr>
        <w:tab/>
        <w:t>Whether to assume L1/L2 signaling to control or change L1 measurement/reporting for LTM needs further discussion (parts may be discussed in RAN1). RAN2 assumes that such control would be limited to certain aspect that need frequent update and restricted by RRC configuration.</w:t>
      </w:r>
    </w:p>
    <w:p w14:paraId="4D68D0F2" w14:textId="3200592E" w:rsidR="00905499" w:rsidRDefault="00905499" w:rsidP="00690B2A">
      <w:pPr>
        <w:pStyle w:val="BodyText"/>
        <w:spacing w:before="120"/>
        <w:rPr>
          <w:lang w:eastAsia="ko-KR"/>
        </w:rPr>
      </w:pPr>
      <w:r>
        <w:rPr>
          <w:lang w:eastAsia="ko-KR"/>
        </w:rPr>
        <w:t>This paper</w:t>
      </w:r>
      <w:r w:rsidR="006F7D7B">
        <w:rPr>
          <w:lang w:eastAsia="ko-KR"/>
        </w:rPr>
        <w:t xml:space="preserve"> further</w:t>
      </w:r>
      <w:r>
        <w:rPr>
          <w:lang w:eastAsia="ko-KR"/>
        </w:rPr>
        <w:t xml:space="preserve"> discusses the </w:t>
      </w:r>
      <w:r w:rsidR="00112EF3">
        <w:rPr>
          <w:lang w:eastAsia="ko-KR"/>
        </w:rPr>
        <w:t xml:space="preserve">remaining issues for </w:t>
      </w:r>
      <w:r w:rsidR="006F7D7B" w:rsidRPr="006F7D7B">
        <w:t xml:space="preserve">L1 </w:t>
      </w:r>
      <w:r w:rsidR="006F7D7B">
        <w:t>m</w:t>
      </w:r>
      <w:r w:rsidR="006F7D7B" w:rsidRPr="006F7D7B">
        <w:t xml:space="preserve">easurement </w:t>
      </w:r>
      <w:r w:rsidR="006F7D7B">
        <w:t>r</w:t>
      </w:r>
      <w:r w:rsidR="006F7D7B" w:rsidRPr="006F7D7B">
        <w:t xml:space="preserve">eport </w:t>
      </w:r>
      <w:r w:rsidR="006F7D7B">
        <w:t>to enable the decision of c</w:t>
      </w:r>
      <w:r w:rsidR="006F7D7B" w:rsidRPr="006F7D7B">
        <w:t xml:space="preserve">ell </w:t>
      </w:r>
      <w:r w:rsidR="006F7D7B">
        <w:t>s</w:t>
      </w:r>
      <w:r w:rsidR="006F7D7B" w:rsidRPr="006F7D7B">
        <w:t>witch</w:t>
      </w:r>
      <w:r>
        <w:rPr>
          <w:rFonts w:eastAsia="Malgun Gothic"/>
          <w:lang w:eastAsia="ko-KR"/>
        </w:rPr>
        <w:t>.</w:t>
      </w:r>
    </w:p>
    <w:bookmarkEnd w:id="5"/>
    <w:p w14:paraId="2247FD95" w14:textId="49434210" w:rsidR="00B4038A" w:rsidRDefault="00B4038A" w:rsidP="00B4038A">
      <w:pPr>
        <w:pStyle w:val="Heading1"/>
      </w:pPr>
      <w:r>
        <w:t>Discussion</w:t>
      </w:r>
    </w:p>
    <w:p w14:paraId="4AF06B7B" w14:textId="319F8AE3" w:rsidR="0065285C" w:rsidRDefault="007475DD" w:rsidP="0065285C">
      <w:pPr>
        <w:pStyle w:val="Heading2"/>
        <w:rPr>
          <w:lang w:eastAsia="ko-KR"/>
        </w:rPr>
      </w:pPr>
      <w:r w:rsidRPr="007475DD">
        <w:rPr>
          <w:lang w:eastAsia="ko-KR"/>
        </w:rPr>
        <w:t xml:space="preserve">L1 measurements of </w:t>
      </w:r>
      <w:r w:rsidR="00972811">
        <w:rPr>
          <w:lang w:eastAsia="ko-KR"/>
        </w:rPr>
        <w:t>activated</w:t>
      </w:r>
      <w:r w:rsidRPr="007475DD">
        <w:rPr>
          <w:lang w:eastAsia="ko-KR"/>
        </w:rPr>
        <w:t xml:space="preserve"> LTM candidate SCell</w:t>
      </w:r>
      <w:r w:rsidR="00972811">
        <w:rPr>
          <w:lang w:eastAsia="ko-KR"/>
        </w:rPr>
        <w:t>s</w:t>
      </w:r>
      <w:r w:rsidR="00281FB8">
        <w:rPr>
          <w:lang w:eastAsia="ko-KR"/>
        </w:rPr>
        <w:t xml:space="preserve"> </w:t>
      </w:r>
    </w:p>
    <w:p w14:paraId="1BE0744D" w14:textId="1FDC1F82" w:rsidR="008C7BC4" w:rsidRDefault="002A2844" w:rsidP="00385137">
      <w:pPr>
        <w:pStyle w:val="B1"/>
        <w:ind w:left="0" w:firstLine="0"/>
        <w:rPr>
          <w:lang w:val="en-US"/>
        </w:rPr>
      </w:pPr>
      <w:r>
        <w:t>During the at-meeting email discussion last meeting, it was discussed, i</w:t>
      </w:r>
      <w:r w:rsidRPr="002A2844">
        <w:t>f a deactivated SCell is an LTM candidate cell, should the UE perform L1 measurements like other LTM candidate cells</w:t>
      </w:r>
      <w:r>
        <w:t xml:space="preserve">. </w:t>
      </w:r>
      <w:r>
        <w:rPr>
          <w:lang w:val="en-US"/>
        </w:rPr>
        <w:t xml:space="preserve">In NR legacy mechanism, the UE performs measurements on the deactivated SCells in a different manner than the activated SCells. However, specific to the case of LTM preparation, if a deactivated SCell is an LTM candidate cell, it is expected that the UE should perform measurements to assess its potential as a mobility target, similar to other candidate cells. </w:t>
      </w:r>
    </w:p>
    <w:p w14:paraId="5AB188B4" w14:textId="619A536D" w:rsidR="00C30612" w:rsidRPr="00BC2B21" w:rsidRDefault="00C30612" w:rsidP="00385137">
      <w:pPr>
        <w:pStyle w:val="B1"/>
        <w:ind w:left="0" w:firstLine="0"/>
        <w:rPr>
          <w:b/>
          <w:bCs/>
        </w:rPr>
      </w:pPr>
      <w:r>
        <w:rPr>
          <w:lang w:val="en-US"/>
        </w:rPr>
        <w:t xml:space="preserve">In our understanding, </w:t>
      </w:r>
      <w:bookmarkStart w:id="6" w:name="_Hlk133679573"/>
      <w:r>
        <w:rPr>
          <w:szCs w:val="18"/>
        </w:rPr>
        <w:t>the LTM</w:t>
      </w:r>
      <w:r>
        <w:t xml:space="preserve"> </w:t>
      </w:r>
      <w:r>
        <w:rPr>
          <w:szCs w:val="18"/>
        </w:rPr>
        <w:t>candidate cell should be a cell that the UE can access without any further activation signalling</w:t>
      </w:r>
      <w:bookmarkEnd w:id="6"/>
      <w:r>
        <w:rPr>
          <w:szCs w:val="18"/>
        </w:rPr>
        <w:t xml:space="preserve">. If deactivated SCell can be </w:t>
      </w:r>
      <w:r w:rsidR="004D360B">
        <w:rPr>
          <w:szCs w:val="18"/>
        </w:rPr>
        <w:t xml:space="preserve">a </w:t>
      </w:r>
      <w:r>
        <w:rPr>
          <w:szCs w:val="18"/>
        </w:rPr>
        <w:t xml:space="preserve">candidate, it should be treated same as other candidate </w:t>
      </w:r>
      <w:r>
        <w:rPr>
          <w:szCs w:val="18"/>
        </w:rPr>
        <w:lastRenderedPageBreak/>
        <w:t>cells, which means it does not matter whether it is deactivated SCell or non</w:t>
      </w:r>
      <w:r w:rsidR="004D360B">
        <w:rPr>
          <w:szCs w:val="18"/>
        </w:rPr>
        <w:t>-</w:t>
      </w:r>
      <w:r>
        <w:rPr>
          <w:szCs w:val="18"/>
        </w:rPr>
        <w:t>serving cell</w:t>
      </w:r>
      <w:r w:rsidR="004D360B">
        <w:rPr>
          <w:szCs w:val="18"/>
        </w:rPr>
        <w:t xml:space="preserve">. </w:t>
      </w:r>
      <w:r w:rsidR="006C1D1A">
        <w:rPr>
          <w:szCs w:val="18"/>
        </w:rPr>
        <w:t xml:space="preserve">Alternatively, </w:t>
      </w:r>
      <w:r w:rsidR="006C1D1A">
        <w:rPr>
          <w:szCs w:val="18"/>
          <w:lang w:val="en-US"/>
        </w:rPr>
        <w:t>if a deactivated SCell is taken as an LTM candidate cell, the network may need explicitly configure it as a candidate cell, including L1 measurement configuration.</w:t>
      </w:r>
    </w:p>
    <w:p w14:paraId="32F2D244" w14:textId="47D05B9B" w:rsidR="008C7BC4" w:rsidRDefault="00836AAF" w:rsidP="00385137">
      <w:pPr>
        <w:pStyle w:val="B1"/>
        <w:ind w:left="0" w:firstLine="0"/>
      </w:pPr>
      <w:r w:rsidRPr="008E5AC3">
        <w:rPr>
          <w:b/>
          <w:bCs/>
          <w:lang w:val="en-US"/>
        </w:rPr>
        <w:t>Proposal-</w:t>
      </w:r>
      <w:r w:rsidR="005B7080">
        <w:rPr>
          <w:b/>
          <w:bCs/>
          <w:lang w:val="en-US"/>
        </w:rPr>
        <w:t>1</w:t>
      </w:r>
      <w:r w:rsidRPr="008E5AC3">
        <w:rPr>
          <w:b/>
          <w:bCs/>
          <w:lang w:val="en-US"/>
        </w:rPr>
        <w:t xml:space="preserve">: </w:t>
      </w:r>
      <w:r w:rsidR="006A62AB">
        <w:rPr>
          <w:b/>
          <w:bCs/>
          <w:szCs w:val="18"/>
        </w:rPr>
        <w:t xml:space="preserve">The LTM specific L1 measurements of an LTM candidate SCell is independent of its </w:t>
      </w:r>
      <w:r w:rsidR="003C67F3">
        <w:rPr>
          <w:b/>
          <w:bCs/>
          <w:szCs w:val="18"/>
        </w:rPr>
        <w:t>activation</w:t>
      </w:r>
      <w:r w:rsidR="006A62AB">
        <w:rPr>
          <w:b/>
          <w:bCs/>
          <w:szCs w:val="18"/>
        </w:rPr>
        <w:t xml:space="preserve"> status.</w:t>
      </w:r>
      <w:r w:rsidR="006A62AB" w:rsidRPr="005B7080">
        <w:rPr>
          <w:b/>
          <w:bCs/>
          <w:lang w:val="en-US"/>
        </w:rPr>
        <w:t xml:space="preserve"> </w:t>
      </w:r>
      <w:r w:rsidR="006A62AB">
        <w:rPr>
          <w:b/>
          <w:bCs/>
          <w:lang w:val="en-US"/>
        </w:rPr>
        <w:t xml:space="preserve">And </w:t>
      </w:r>
      <w:r w:rsidR="005B7080" w:rsidRPr="005B7080">
        <w:rPr>
          <w:b/>
          <w:bCs/>
          <w:lang w:val="en-US"/>
        </w:rPr>
        <w:t>the LTM candidate cell should be a cell that the UE can access without any further activation signalling</w:t>
      </w:r>
      <w:r>
        <w:rPr>
          <w:b/>
          <w:bCs/>
          <w:lang w:val="en-US"/>
        </w:rPr>
        <w:t>.</w:t>
      </w:r>
    </w:p>
    <w:p w14:paraId="273F14F7" w14:textId="45504E48" w:rsidR="006B01B6" w:rsidRDefault="006B01B6" w:rsidP="006B01B6">
      <w:pPr>
        <w:pStyle w:val="B1"/>
        <w:ind w:left="0" w:firstLine="0"/>
      </w:pPr>
    </w:p>
    <w:p w14:paraId="16805864" w14:textId="097FF7AA" w:rsidR="00385137" w:rsidRPr="00D8764F" w:rsidRDefault="002D0806" w:rsidP="00385137">
      <w:pPr>
        <w:pStyle w:val="Heading2"/>
        <w:rPr>
          <w:lang w:eastAsia="ko-KR"/>
        </w:rPr>
      </w:pPr>
      <w:r w:rsidRPr="00D8764F">
        <w:rPr>
          <w:rFonts w:eastAsia="Malgun Gothic"/>
          <w:lang w:eastAsia="ko-KR"/>
        </w:rPr>
        <w:t>L1/L2 signaling to control L1 measurement/reporting</w:t>
      </w:r>
      <w:r w:rsidR="00385137" w:rsidRPr="00D8764F">
        <w:rPr>
          <w:lang w:eastAsia="ko-KR"/>
        </w:rPr>
        <w:t xml:space="preserve"> </w:t>
      </w:r>
    </w:p>
    <w:p w14:paraId="117BE2F8" w14:textId="6391D1EF" w:rsidR="006D1162" w:rsidRDefault="006D1162" w:rsidP="0039290A">
      <w:r>
        <w:t xml:space="preserve">During the at-meeting email discussion last meeting, some companies </w:t>
      </w:r>
      <w:r w:rsidRPr="006D1162">
        <w:t>support using L1/L2 signalling (e.g. MAC CE) to dynamically activate/select a subset of candidate cells or beams to be measured/reported, to prevent excessive and unnecessary measurement and reporting, e.g. for subsequent LTM.</w:t>
      </w:r>
    </w:p>
    <w:p w14:paraId="6C2F9FC1" w14:textId="4B15F45F" w:rsidR="00EB5512" w:rsidRDefault="00EB5512" w:rsidP="0039290A">
      <w:r>
        <w:t xml:space="preserve">Logically, there may be a </w:t>
      </w:r>
      <w:r w:rsidRPr="00EB5512">
        <w:t xml:space="preserve">limitation on the number of </w:t>
      </w:r>
      <w:r>
        <w:t xml:space="preserve">cells and </w:t>
      </w:r>
      <w:r w:rsidRPr="00EB5512">
        <w:t>beams that UE is able to simultaneously measure.</w:t>
      </w:r>
      <w:r>
        <w:t xml:space="preserve"> </w:t>
      </w:r>
      <w:r w:rsidRPr="00EB5512">
        <w:t xml:space="preserve">Regarding the number of configured LTM candidate cells by RRC, it is reasonable to </w:t>
      </w:r>
      <w:r>
        <w:t xml:space="preserve">configure more cells via </w:t>
      </w:r>
      <w:r w:rsidRPr="00EB5512">
        <w:t>RRC reconfiguration</w:t>
      </w:r>
      <w:r>
        <w:t xml:space="preserve"> than the actual UE capability</w:t>
      </w:r>
      <w:r w:rsidRPr="00EB5512">
        <w:t xml:space="preserve">. </w:t>
      </w:r>
      <w:r>
        <w:t>For example, i</w:t>
      </w:r>
      <w:r w:rsidRPr="00EB5512">
        <w:t xml:space="preserve">f the number of candidate cells is </w:t>
      </w:r>
      <w:r>
        <w:t>16, the UE can measure 4 or 8 of them before a particular LTM execution</w:t>
      </w:r>
      <w:r w:rsidR="00566303">
        <w:t xml:space="preserve">, since </w:t>
      </w:r>
      <w:r w:rsidR="00566303">
        <w:rPr>
          <w:szCs w:val="18"/>
        </w:rPr>
        <w:t>performing measurement on all pre-configured candidate cells even it is far away from the UE, is not necessary and may lead to high complexity of UE</w:t>
      </w:r>
      <w:r>
        <w:t>.</w:t>
      </w:r>
      <w:r w:rsidR="00E56B88">
        <w:t xml:space="preserve"> </w:t>
      </w:r>
      <w:r w:rsidR="000F7DF5">
        <w:t xml:space="preserve">The proponent on using </w:t>
      </w:r>
      <w:r w:rsidR="000F7DF5" w:rsidRPr="00D8764F">
        <w:rPr>
          <w:rFonts w:eastAsia="Malgun Gothic"/>
          <w:lang w:eastAsia="ko-KR"/>
        </w:rPr>
        <w:t>L1/L2 signaling to control L1 measurement/reporting</w:t>
      </w:r>
      <w:r w:rsidR="000F7DF5" w:rsidRPr="00D8764F">
        <w:rPr>
          <w:lang w:eastAsia="ko-KR"/>
        </w:rPr>
        <w:t xml:space="preserve"> </w:t>
      </w:r>
      <w:r w:rsidR="000F7DF5">
        <w:rPr>
          <w:lang w:eastAsia="ko-KR"/>
        </w:rPr>
        <w:t xml:space="preserve">argues that the </w:t>
      </w:r>
      <w:r w:rsidR="000F7DF5">
        <w:rPr>
          <w:szCs w:val="18"/>
        </w:rPr>
        <w:t xml:space="preserve">RRC based signalling usually experience a bit longer delay than L1/L2 signalling. </w:t>
      </w:r>
      <w:r w:rsidR="00E56B88">
        <w:t xml:space="preserve">On the other hand, </w:t>
      </w:r>
      <w:r w:rsidR="00E56B88">
        <w:rPr>
          <w:szCs w:val="18"/>
        </w:rPr>
        <w:t>if the configuration is in RRC message, the modification may also be in RRC message.</w:t>
      </w:r>
      <w:r w:rsidR="000F7DF5">
        <w:rPr>
          <w:szCs w:val="18"/>
        </w:rPr>
        <w:t xml:space="preserve"> </w:t>
      </w:r>
      <w:r w:rsidR="000F7DF5">
        <w:rPr>
          <w:rFonts w:eastAsia="Yu Mincho"/>
          <w:szCs w:val="18"/>
          <w:lang w:val="en-US" w:eastAsia="ja-JP"/>
        </w:rPr>
        <w:t xml:space="preserve">It may be easier for the UE to get a simple RRC configuration for LTM measConfig during LTM preparation to avoid the frequent configuration change. From RAN2 perspective, </w:t>
      </w:r>
      <w:r w:rsidR="000F7DF5" w:rsidRPr="000F7DF5">
        <w:rPr>
          <w:rFonts w:eastAsia="Yu Mincho"/>
          <w:szCs w:val="18"/>
          <w:lang w:val="en-US" w:eastAsia="ja-JP"/>
        </w:rPr>
        <w:t xml:space="preserve">RRC </w:t>
      </w:r>
      <w:r w:rsidR="000F7DF5">
        <w:rPr>
          <w:rFonts w:eastAsia="Yu Mincho"/>
          <w:szCs w:val="18"/>
          <w:lang w:val="en-US" w:eastAsia="ja-JP"/>
        </w:rPr>
        <w:t xml:space="preserve">based </w:t>
      </w:r>
      <w:r w:rsidR="000F7DF5" w:rsidRPr="000F7DF5">
        <w:rPr>
          <w:rFonts w:eastAsia="Yu Mincho"/>
          <w:szCs w:val="18"/>
          <w:lang w:val="en-US" w:eastAsia="ja-JP"/>
        </w:rPr>
        <w:t>control is preferable</w:t>
      </w:r>
      <w:r w:rsidR="000F7DF5">
        <w:rPr>
          <w:rFonts w:eastAsia="Yu Mincho"/>
          <w:szCs w:val="18"/>
          <w:lang w:val="en-US" w:eastAsia="ja-JP"/>
        </w:rPr>
        <w:t xml:space="preserve"> by us</w:t>
      </w:r>
      <w:r w:rsidR="000F7DF5" w:rsidRPr="000F7DF5">
        <w:rPr>
          <w:rFonts w:eastAsia="Yu Mincho"/>
          <w:szCs w:val="18"/>
          <w:lang w:val="en-US" w:eastAsia="ja-JP"/>
        </w:rPr>
        <w:t>, while if RAN1 see</w:t>
      </w:r>
      <w:r w:rsidR="000F7DF5">
        <w:rPr>
          <w:rFonts w:eastAsia="Yu Mincho"/>
          <w:szCs w:val="18"/>
          <w:lang w:val="en-US" w:eastAsia="ja-JP"/>
        </w:rPr>
        <w:t>s</w:t>
      </w:r>
      <w:r w:rsidR="000F7DF5" w:rsidRPr="000F7DF5">
        <w:rPr>
          <w:rFonts w:eastAsia="Yu Mincho"/>
          <w:szCs w:val="18"/>
          <w:lang w:val="en-US" w:eastAsia="ja-JP"/>
        </w:rPr>
        <w:t xml:space="preserve"> enough motivation, they can bring it up.</w:t>
      </w:r>
      <w:r w:rsidR="000F7DF5">
        <w:rPr>
          <w:rFonts w:eastAsia="Yu Mincho"/>
          <w:szCs w:val="18"/>
          <w:lang w:val="en-US" w:eastAsia="ja-JP"/>
        </w:rPr>
        <w:t xml:space="preserve"> </w:t>
      </w:r>
      <w:r w:rsidR="003D5F4B">
        <w:rPr>
          <w:szCs w:val="18"/>
        </w:rPr>
        <w:t xml:space="preserve"> </w:t>
      </w:r>
      <w:r>
        <w:t xml:space="preserve"> </w:t>
      </w:r>
    </w:p>
    <w:p w14:paraId="764AF5F9" w14:textId="783FCF62" w:rsidR="007F7FD8" w:rsidRDefault="000F7DF5" w:rsidP="0039290A">
      <w:pPr>
        <w:rPr>
          <w:lang w:val="en-US"/>
        </w:rPr>
      </w:pPr>
      <w:r w:rsidRPr="008E5AC3">
        <w:rPr>
          <w:b/>
          <w:bCs/>
          <w:lang w:val="en-US"/>
        </w:rPr>
        <w:t>Proposal-</w:t>
      </w:r>
      <w:r>
        <w:rPr>
          <w:b/>
          <w:bCs/>
          <w:lang w:val="en-US"/>
        </w:rPr>
        <w:t>2</w:t>
      </w:r>
      <w:r w:rsidRPr="008E5AC3">
        <w:rPr>
          <w:b/>
          <w:bCs/>
          <w:lang w:val="en-US"/>
        </w:rPr>
        <w:t xml:space="preserve">: </w:t>
      </w:r>
      <w:r>
        <w:rPr>
          <w:b/>
          <w:bCs/>
          <w:lang w:val="en-US"/>
        </w:rPr>
        <w:t xml:space="preserve">RAN2 </w:t>
      </w:r>
      <w:r w:rsidR="001E0E9A">
        <w:rPr>
          <w:b/>
          <w:bCs/>
          <w:lang w:val="en-US"/>
        </w:rPr>
        <w:t xml:space="preserve">currently </w:t>
      </w:r>
      <w:r>
        <w:rPr>
          <w:b/>
          <w:bCs/>
          <w:lang w:val="en-US"/>
        </w:rPr>
        <w:t>assumes RRC based message is used to</w:t>
      </w:r>
      <w:r w:rsidRPr="000F7DF5">
        <w:t xml:space="preserve"> </w:t>
      </w:r>
      <w:r w:rsidRPr="000F7DF5">
        <w:rPr>
          <w:b/>
          <w:bCs/>
          <w:lang w:val="en-US"/>
        </w:rPr>
        <w:t>control L1 measurement/reporting</w:t>
      </w:r>
      <w:r>
        <w:rPr>
          <w:b/>
          <w:bCs/>
          <w:lang w:val="en-US"/>
        </w:rPr>
        <w:t xml:space="preserve">. Can also wait for RAN1 input to see if L1/L2 signalling is preferred.  </w:t>
      </w:r>
    </w:p>
    <w:p w14:paraId="68F8A3B8" w14:textId="77777777" w:rsidR="002551A5" w:rsidRPr="00C81968" w:rsidRDefault="002551A5" w:rsidP="00C81968"/>
    <w:p w14:paraId="27BFA1DD" w14:textId="34C30F27" w:rsidR="00F22771" w:rsidRDefault="00323A4A" w:rsidP="00F22771">
      <w:pPr>
        <w:pStyle w:val="Heading2"/>
        <w:rPr>
          <w:lang w:eastAsia="ko-KR"/>
        </w:rPr>
      </w:pPr>
      <w:r>
        <w:rPr>
          <w:lang w:eastAsia="ko-KR"/>
        </w:rPr>
        <w:t>L1 measurement report</w:t>
      </w:r>
      <w:r w:rsidR="00366037">
        <w:rPr>
          <w:lang w:eastAsia="ko-KR"/>
        </w:rPr>
        <w:t xml:space="preserve"> via MAC CE</w:t>
      </w:r>
    </w:p>
    <w:p w14:paraId="329E376F" w14:textId="716EA58A" w:rsidR="007D49B1" w:rsidRDefault="007D49B1" w:rsidP="007D49B1">
      <w:pPr>
        <w:pStyle w:val="B1"/>
        <w:ind w:left="0" w:firstLine="0"/>
      </w:pPr>
      <w:r>
        <w:t>In order to support the</w:t>
      </w:r>
      <w:r w:rsidRPr="007D49B1">
        <w:t xml:space="preserve"> LTM based cell switch</w:t>
      </w:r>
      <w:r>
        <w:t xml:space="preserve">, </w:t>
      </w:r>
      <w:r w:rsidRPr="007D49B1">
        <w:t>L1 measurement report</w:t>
      </w:r>
      <w:r>
        <w:t xml:space="preserve"> may carry more information than </w:t>
      </w:r>
      <w:r w:rsidR="00ED6FC3">
        <w:t>the content of the traditional L1 measurement</w:t>
      </w:r>
      <w:r w:rsidR="00ED6FC3">
        <w:rPr>
          <w:rFonts w:eastAsiaTheme="minorEastAsia"/>
          <w:i/>
          <w:lang w:eastAsia="zh-CN"/>
        </w:rPr>
        <w:t xml:space="preserve">, </w:t>
      </w:r>
      <w:r w:rsidR="00ED6FC3" w:rsidRPr="00ED6FC3">
        <w:rPr>
          <w:rFonts w:eastAsiaTheme="minorEastAsia"/>
          <w:iCs/>
          <w:lang w:eastAsia="zh-CN"/>
        </w:rPr>
        <w:t xml:space="preserve">since </w:t>
      </w:r>
      <w:r w:rsidR="00ED6FC3">
        <w:rPr>
          <w:rFonts w:eastAsiaTheme="minorEastAsia"/>
          <w:iCs/>
          <w:lang w:eastAsia="zh-CN"/>
        </w:rPr>
        <w:t xml:space="preserve">LTM based L1 measurement involves a lot of candidate target cells for LTM. </w:t>
      </w:r>
      <w:r w:rsidR="006E0764">
        <w:t xml:space="preserve">Meanwhile, using RRC based measurement report may require the network to further decode the ASN.1 encoding. Then we think using MAC CE to send </w:t>
      </w:r>
      <w:r w:rsidR="006E0764" w:rsidRPr="007D49B1">
        <w:t>L1 measurement report</w:t>
      </w:r>
      <w:r w:rsidR="006E0764">
        <w:t xml:space="preserve"> from the UE to the network should be the best option.   </w:t>
      </w:r>
      <w:r>
        <w:t xml:space="preserve">    </w:t>
      </w:r>
    </w:p>
    <w:p w14:paraId="7811408B" w14:textId="67F091A0" w:rsidR="007D49B1" w:rsidRPr="007D49B1" w:rsidRDefault="007D49B1" w:rsidP="007D49B1">
      <w:pPr>
        <w:pStyle w:val="B1"/>
        <w:ind w:left="0" w:firstLine="0"/>
      </w:pPr>
      <w:r w:rsidRPr="007D49B1">
        <w:t>For each serving cell or candidate cell,</w:t>
      </w:r>
      <w:r>
        <w:t xml:space="preserve"> the UE may provide the following information within each</w:t>
      </w:r>
      <w:r w:rsidRPr="007D49B1">
        <w:t xml:space="preserve"> L1 measurement report</w:t>
      </w:r>
      <w:r>
        <w:t xml:space="preserve">:  </w:t>
      </w:r>
      <w:r w:rsidRPr="007D49B1">
        <w:t xml:space="preserve"> </w:t>
      </w:r>
    </w:p>
    <w:p w14:paraId="040C2DA0" w14:textId="7473BC23" w:rsidR="007D49B1" w:rsidRDefault="007D49B1">
      <w:pPr>
        <w:pStyle w:val="B1"/>
        <w:numPr>
          <w:ilvl w:val="0"/>
          <w:numId w:val="16"/>
        </w:numPr>
      </w:pPr>
      <w:r>
        <w:t>M</w:t>
      </w:r>
      <w:r w:rsidRPr="007D49B1">
        <w:t>easurement quantity such as L1-RSRP or L1-SINR</w:t>
      </w:r>
      <w:r>
        <w:t xml:space="preserve"> for each cell</w:t>
      </w:r>
    </w:p>
    <w:p w14:paraId="0F84E598" w14:textId="5AA7C9D5" w:rsidR="007D49B1" w:rsidRPr="007D49B1" w:rsidRDefault="007D49B1">
      <w:pPr>
        <w:pStyle w:val="B1"/>
        <w:numPr>
          <w:ilvl w:val="0"/>
          <w:numId w:val="16"/>
        </w:numPr>
      </w:pPr>
      <w:r w:rsidRPr="007D49B1">
        <w:t xml:space="preserve">Serving Cell ID </w:t>
      </w:r>
      <w:r>
        <w:t>and/or</w:t>
      </w:r>
      <w:r w:rsidRPr="007D49B1">
        <w:t xml:space="preserve"> candidate Cell ID: This field indicates the identity of the serving cell or candidate cell for which the measurement result applies. </w:t>
      </w:r>
      <w:r>
        <w:t>(</w:t>
      </w:r>
      <w:r w:rsidRPr="007D49B1">
        <w:t>The length of the field is 5 bits for each Cell ID</w:t>
      </w:r>
      <w:r>
        <w:t>)</w:t>
      </w:r>
      <w:r w:rsidRPr="007D49B1">
        <w:t>;</w:t>
      </w:r>
    </w:p>
    <w:p w14:paraId="0290FEA0" w14:textId="31A04F7B" w:rsidR="007D49B1" w:rsidRDefault="007D49B1">
      <w:pPr>
        <w:pStyle w:val="B1"/>
        <w:numPr>
          <w:ilvl w:val="0"/>
          <w:numId w:val="16"/>
        </w:numPr>
      </w:pPr>
      <w:r w:rsidRPr="007D49B1">
        <w:t>SSB</w:t>
      </w:r>
      <w:r w:rsidR="00DC0D94">
        <w:t>(</w:t>
      </w:r>
      <w:r w:rsidRPr="007D49B1">
        <w:t>/CSI-RS</w:t>
      </w:r>
      <w:r w:rsidR="00DC0D94">
        <w:t>)</w:t>
      </w:r>
      <w:r w:rsidRPr="007D49B1">
        <w:t xml:space="preserve"> resource set ID: This field contains an index of </w:t>
      </w:r>
      <w:r w:rsidR="00DC0D94">
        <w:t xml:space="preserve">SSB (or </w:t>
      </w:r>
      <w:r w:rsidRPr="007D49B1">
        <w:t>CSI-RS</w:t>
      </w:r>
      <w:r w:rsidR="00DC0D94">
        <w:t>)</w:t>
      </w:r>
      <w:r w:rsidRPr="007D49B1">
        <w:t xml:space="preserve"> resource set configured for L1 mobility measurement reporting. </w:t>
      </w:r>
      <w:r>
        <w:t>(</w:t>
      </w:r>
      <w:r w:rsidRPr="007D49B1">
        <w:t>The length of the field is 6 bits</w:t>
      </w:r>
      <w:r>
        <w:t>)</w:t>
      </w:r>
      <w:r w:rsidRPr="007D49B1">
        <w:t>;</w:t>
      </w:r>
    </w:p>
    <w:p w14:paraId="48E6057D" w14:textId="71F6E989" w:rsidR="007D49B1" w:rsidRPr="007D49B1" w:rsidRDefault="007D49B1">
      <w:pPr>
        <w:pStyle w:val="B1"/>
        <w:numPr>
          <w:ilvl w:val="0"/>
          <w:numId w:val="16"/>
        </w:numPr>
      </w:pPr>
      <w:r>
        <w:t>I</w:t>
      </w:r>
      <w:r w:rsidRPr="007D49B1">
        <w:t>ndicate if each result is for cell level or beam level if both filtering type</w:t>
      </w:r>
      <w:r w:rsidR="00BE4C0A">
        <w:t>s</w:t>
      </w:r>
      <w:r w:rsidRPr="007D49B1">
        <w:t xml:space="preserve"> are present</w:t>
      </w:r>
    </w:p>
    <w:p w14:paraId="6E79FC9C" w14:textId="400AA67B" w:rsidR="007D49B1" w:rsidRPr="007D49B1" w:rsidRDefault="007D49B1">
      <w:pPr>
        <w:pStyle w:val="B1"/>
        <w:numPr>
          <w:ilvl w:val="0"/>
          <w:numId w:val="16"/>
        </w:numPr>
      </w:pPr>
      <w:r>
        <w:t>I</w:t>
      </w:r>
      <w:r w:rsidRPr="007D49B1">
        <w:t>ndicate the number of reported beams</w:t>
      </w:r>
      <w:r>
        <w:t>, i</w:t>
      </w:r>
      <w:r w:rsidRPr="007D49B1">
        <w:t>f the measurement results are for beam level</w:t>
      </w:r>
    </w:p>
    <w:p w14:paraId="0F4DAB90" w14:textId="2C0CC1A1" w:rsidR="007D49B1" w:rsidRDefault="007D49B1" w:rsidP="007D49B1">
      <w:pPr>
        <w:pStyle w:val="B1"/>
        <w:ind w:left="0" w:firstLine="0"/>
      </w:pPr>
      <w:r>
        <w:t>For the m</w:t>
      </w:r>
      <w:r w:rsidRPr="007D49B1">
        <w:t>easurement result for each cell</w:t>
      </w:r>
      <w:r>
        <w:t>,</w:t>
      </w:r>
      <w:r w:rsidRPr="007D49B1">
        <w:t xml:space="preserve"> the reported L1-RSRP value </w:t>
      </w:r>
      <w:r>
        <w:t>can be</w:t>
      </w:r>
      <w:r w:rsidRPr="007D49B1">
        <w:t xml:space="preserve"> defined by a 7-bit value</w:t>
      </w:r>
      <w:r w:rsidR="006E0764">
        <w:t>. If</w:t>
      </w:r>
      <w:r w:rsidRPr="007D49B1">
        <w:t xml:space="preserve"> differential L1-RSRP based reporting</w:t>
      </w:r>
      <w:r w:rsidR="006E0764">
        <w:t xml:space="preserve"> is used</w:t>
      </w:r>
      <w:r w:rsidRPr="007D49B1">
        <w:t xml:space="preserve">, </w:t>
      </w:r>
      <w:r w:rsidR="006E0764">
        <w:t xml:space="preserve">it can be defined </w:t>
      </w:r>
      <w:r w:rsidRPr="007D49B1">
        <w:t xml:space="preserve">with a 7-bit value and </w:t>
      </w:r>
      <w:r w:rsidR="006E0764">
        <w:t xml:space="preserve">additionally </w:t>
      </w:r>
      <w:r w:rsidRPr="007D49B1">
        <w:t>the differential L1-RSRP of 4-bit values.</w:t>
      </w:r>
    </w:p>
    <w:p w14:paraId="006D0799" w14:textId="505724C1" w:rsidR="00690700" w:rsidRDefault="00690700" w:rsidP="007D49B1">
      <w:pPr>
        <w:pStyle w:val="B1"/>
        <w:ind w:left="0" w:firstLine="0"/>
      </w:pPr>
      <w:r>
        <w:t xml:space="preserve">According to the latest LS from RAN1 (R1-2304276), RAN1 agreed to beam level SSB-based L1 measurement report in order to support the </w:t>
      </w:r>
      <w:r>
        <w:rPr>
          <w:rFonts w:cs="Arial"/>
        </w:rPr>
        <w:t xml:space="preserve">beam selection. Within the agreement, the </w:t>
      </w:r>
      <w:r w:rsidRPr="00690700">
        <w:rPr>
          <w:rFonts w:cs="Arial"/>
        </w:rPr>
        <w:t>beams are reported in a single report instance</w:t>
      </w:r>
      <w:r>
        <w:rPr>
          <w:rFonts w:cs="Arial"/>
        </w:rPr>
        <w:t xml:space="preserve">. So for the moment, RAN2 can assume </w:t>
      </w:r>
      <w:r w:rsidRPr="00690700">
        <w:t xml:space="preserve">the beam level </w:t>
      </w:r>
      <w:r>
        <w:t xml:space="preserve">report </w:t>
      </w:r>
      <w:r w:rsidRPr="00690700">
        <w:t>at first and FFS (or wait for RAN1) on cell level report.</w:t>
      </w:r>
    </w:p>
    <w:p w14:paraId="1982C9FF" w14:textId="504757F5" w:rsidR="00690700" w:rsidRDefault="00690700" w:rsidP="007D49B1">
      <w:pPr>
        <w:pStyle w:val="B1"/>
        <w:ind w:left="0" w:firstLine="0"/>
        <w:rPr>
          <w:b/>
          <w:bCs/>
          <w:lang w:val="en-US"/>
        </w:rPr>
      </w:pPr>
      <w:r w:rsidRPr="008E5AC3">
        <w:rPr>
          <w:b/>
          <w:bCs/>
          <w:lang w:val="en-US"/>
        </w:rPr>
        <w:lastRenderedPageBreak/>
        <w:t>Proposal-</w:t>
      </w:r>
      <w:r>
        <w:rPr>
          <w:b/>
          <w:bCs/>
          <w:lang w:val="en-US"/>
        </w:rPr>
        <w:t>3</w:t>
      </w:r>
      <w:r w:rsidRPr="008E5AC3">
        <w:rPr>
          <w:b/>
          <w:bCs/>
          <w:lang w:val="en-US"/>
        </w:rPr>
        <w:t xml:space="preserve">: </w:t>
      </w:r>
      <w:r>
        <w:rPr>
          <w:b/>
          <w:bCs/>
          <w:lang w:val="en-US"/>
        </w:rPr>
        <w:t xml:space="preserve">RAN2 </w:t>
      </w:r>
      <w:r w:rsidRPr="00690700">
        <w:rPr>
          <w:b/>
          <w:bCs/>
          <w:lang w:val="en-US"/>
        </w:rPr>
        <w:t>assume</w:t>
      </w:r>
      <w:r>
        <w:rPr>
          <w:b/>
          <w:bCs/>
          <w:lang w:val="en-US"/>
        </w:rPr>
        <w:t>s</w:t>
      </w:r>
      <w:r w:rsidRPr="00690700">
        <w:rPr>
          <w:b/>
          <w:bCs/>
          <w:lang w:val="en-US"/>
        </w:rPr>
        <w:t xml:space="preserve"> the beam level report at first </w:t>
      </w:r>
      <w:r>
        <w:rPr>
          <w:b/>
          <w:bCs/>
          <w:lang w:val="en-US"/>
        </w:rPr>
        <w:t xml:space="preserve">for </w:t>
      </w:r>
      <w:r w:rsidRPr="00690700">
        <w:rPr>
          <w:b/>
          <w:bCs/>
          <w:lang w:val="en-US"/>
        </w:rPr>
        <w:t>SSB-based L1 measurement report and FFS (or wait for RAN1) on cell level report</w:t>
      </w:r>
      <w:r w:rsidRPr="008E5AC3">
        <w:rPr>
          <w:b/>
          <w:bCs/>
        </w:rPr>
        <w:t>.</w:t>
      </w:r>
    </w:p>
    <w:p w14:paraId="5B4FB6E7" w14:textId="75F4B64F" w:rsidR="006E0764" w:rsidRDefault="006E0764" w:rsidP="007D49B1">
      <w:pPr>
        <w:pStyle w:val="B1"/>
        <w:ind w:left="0" w:firstLine="0"/>
      </w:pPr>
      <w:r w:rsidRPr="008E5AC3">
        <w:rPr>
          <w:b/>
          <w:bCs/>
          <w:lang w:val="en-US"/>
        </w:rPr>
        <w:t>Proposal-</w:t>
      </w:r>
      <w:r w:rsidR="00690700">
        <w:rPr>
          <w:b/>
          <w:bCs/>
          <w:lang w:val="en-US"/>
        </w:rPr>
        <w:t>4</w:t>
      </w:r>
      <w:r w:rsidRPr="008E5AC3">
        <w:rPr>
          <w:b/>
          <w:bCs/>
          <w:lang w:val="en-US"/>
        </w:rPr>
        <w:t xml:space="preserve">: </w:t>
      </w:r>
      <w:r>
        <w:rPr>
          <w:b/>
          <w:bCs/>
          <w:lang w:val="en-US"/>
        </w:rPr>
        <w:t>A new MAC CE is used to carry the</w:t>
      </w:r>
      <w:r w:rsidRPr="008E5AC3">
        <w:rPr>
          <w:b/>
          <w:bCs/>
        </w:rPr>
        <w:t xml:space="preserve"> </w:t>
      </w:r>
      <w:r w:rsidRPr="008E5AC3">
        <w:rPr>
          <w:b/>
          <w:bCs/>
          <w:lang w:val="en-US"/>
        </w:rPr>
        <w:t>L1 measurement report for LTM based cell switch</w:t>
      </w:r>
      <w:r w:rsidRPr="008E5AC3">
        <w:rPr>
          <w:b/>
          <w:bCs/>
        </w:rPr>
        <w:t>.</w:t>
      </w:r>
    </w:p>
    <w:p w14:paraId="5B3165B8" w14:textId="77777777" w:rsidR="006E0764" w:rsidRDefault="006E0764" w:rsidP="007D49B1">
      <w:pPr>
        <w:pStyle w:val="B1"/>
        <w:ind w:left="0" w:firstLine="0"/>
      </w:pPr>
    </w:p>
    <w:p w14:paraId="06FA630B" w14:textId="6C69709C" w:rsidR="00AC49B5" w:rsidRDefault="00323A4A" w:rsidP="00AC49B5">
      <w:pPr>
        <w:pStyle w:val="Heading2"/>
        <w:rPr>
          <w:lang w:eastAsia="ko-KR"/>
        </w:rPr>
      </w:pPr>
      <w:r w:rsidRPr="00323A4A">
        <w:rPr>
          <w:lang w:val="en-US"/>
        </w:rPr>
        <w:t xml:space="preserve">Resource configuration </w:t>
      </w:r>
      <w:r>
        <w:rPr>
          <w:lang w:val="en-US"/>
        </w:rPr>
        <w:t xml:space="preserve">for </w:t>
      </w:r>
      <w:r w:rsidRPr="00323A4A">
        <w:rPr>
          <w:lang w:val="en-US"/>
        </w:rPr>
        <w:t xml:space="preserve">L1 </w:t>
      </w:r>
      <w:r>
        <w:rPr>
          <w:lang w:val="en-US"/>
        </w:rPr>
        <w:t>measurement</w:t>
      </w:r>
      <w:r w:rsidRPr="00323A4A">
        <w:rPr>
          <w:lang w:val="en-US"/>
        </w:rPr>
        <w:t xml:space="preserve"> report</w:t>
      </w:r>
      <w:r w:rsidR="00AC49B5">
        <w:rPr>
          <w:lang w:eastAsia="ko-KR"/>
        </w:rPr>
        <w:t xml:space="preserve"> </w:t>
      </w:r>
    </w:p>
    <w:p w14:paraId="4E35A7BB" w14:textId="7BCF0CF7" w:rsidR="006E0764" w:rsidRDefault="006E0764" w:rsidP="006E0764">
      <w:pPr>
        <w:pStyle w:val="B1"/>
        <w:ind w:left="0" w:firstLine="0"/>
      </w:pPr>
      <w:r>
        <w:t xml:space="preserve">Following the discussion of MAC CE based </w:t>
      </w:r>
      <w:r w:rsidRPr="006E0764">
        <w:t>L1 measurement report</w:t>
      </w:r>
      <w:r>
        <w:t xml:space="preserve">, this section further discusses the resource configuration and the detailed procedure for such report. </w:t>
      </w:r>
    </w:p>
    <w:p w14:paraId="408FE8D7" w14:textId="66CD486C" w:rsidR="00C56213" w:rsidRPr="006E0764" w:rsidRDefault="00BE4C0A" w:rsidP="00C56213">
      <w:pPr>
        <w:pStyle w:val="B1"/>
        <w:ind w:left="0" w:firstLine="0"/>
        <w:rPr>
          <w:lang w:val="en-US"/>
        </w:rPr>
      </w:pPr>
      <w:r>
        <w:rPr>
          <w:lang w:val="en-US"/>
        </w:rPr>
        <w:t>If we follow the legacy handling for SR PUCCH resource configuration, we think that from the UE perspective, t</w:t>
      </w:r>
      <w:r w:rsidR="00C56213">
        <w:rPr>
          <w:lang w:val="en-US"/>
        </w:rPr>
        <w:t>he</w:t>
      </w:r>
      <w:r w:rsidR="00C56213" w:rsidRPr="006E0764">
        <w:rPr>
          <w:lang w:val="en-US"/>
        </w:rPr>
        <w:t xml:space="preserve"> following steps </w:t>
      </w:r>
      <w:r>
        <w:rPr>
          <w:lang w:val="en-US"/>
        </w:rPr>
        <w:t xml:space="preserve">can </w:t>
      </w:r>
      <w:r w:rsidR="00C56213">
        <w:rPr>
          <w:lang w:val="en-US"/>
        </w:rPr>
        <w:t xml:space="preserve">be used </w:t>
      </w:r>
      <w:r w:rsidR="00C56213" w:rsidRPr="006E0764">
        <w:rPr>
          <w:lang w:val="en-US"/>
        </w:rPr>
        <w:t>for the uplink L1 measurement report transmission</w:t>
      </w:r>
      <w:r w:rsidR="00C56213">
        <w:rPr>
          <w:lang w:val="en-US"/>
        </w:rPr>
        <w:t xml:space="preserve">: </w:t>
      </w:r>
      <w:r w:rsidR="00C56213" w:rsidRPr="006E0764">
        <w:rPr>
          <w:lang w:val="en-US"/>
        </w:rPr>
        <w:t xml:space="preserve"> </w:t>
      </w:r>
    </w:p>
    <w:p w14:paraId="6BE45B11" w14:textId="77777777" w:rsidR="00C56213" w:rsidRPr="006E0764" w:rsidRDefault="00C56213" w:rsidP="00C56213">
      <w:pPr>
        <w:pStyle w:val="B1"/>
        <w:ind w:left="0" w:firstLine="0"/>
        <w:rPr>
          <w:i/>
          <w:iCs/>
          <w:lang w:val="en-US"/>
        </w:rPr>
      </w:pPr>
      <w:r w:rsidRPr="006E0764">
        <w:rPr>
          <w:i/>
          <w:iCs/>
          <w:lang w:val="en-US"/>
        </w:rPr>
        <w:t>Step 1: As legacy system, SR PUCCH resources are allocated and configured to the UE</w:t>
      </w:r>
    </w:p>
    <w:p w14:paraId="6E350A50" w14:textId="77777777" w:rsidR="00C56213" w:rsidRPr="006E0764" w:rsidRDefault="00C56213" w:rsidP="00C56213">
      <w:pPr>
        <w:pStyle w:val="B1"/>
        <w:ind w:left="0" w:firstLine="0"/>
        <w:rPr>
          <w:i/>
          <w:iCs/>
          <w:lang w:val="en-US"/>
        </w:rPr>
      </w:pPr>
      <w:r w:rsidRPr="006E0764">
        <w:rPr>
          <w:i/>
          <w:iCs/>
          <w:lang w:val="en-US"/>
        </w:rPr>
        <w:t xml:space="preserve">Step 2: UE sends an initial indication for L1 measurement report when the measurement event is triggered. </w:t>
      </w:r>
    </w:p>
    <w:p w14:paraId="03D9A03E" w14:textId="77777777" w:rsidR="00C56213" w:rsidRPr="006E0764" w:rsidRDefault="00C56213" w:rsidP="00C56213">
      <w:pPr>
        <w:pStyle w:val="B1"/>
        <w:ind w:left="0" w:firstLine="0"/>
        <w:rPr>
          <w:lang w:val="en-US"/>
        </w:rPr>
      </w:pPr>
      <w:r w:rsidRPr="006E0764">
        <w:rPr>
          <w:i/>
          <w:iCs/>
          <w:lang w:val="en-US"/>
        </w:rPr>
        <w:t>Step 3: Upon receiving the initial indication, gNB schedule dynamic PUSCH resource for the UE to send the uplink L1 measurement report</w:t>
      </w:r>
    </w:p>
    <w:p w14:paraId="4EE523B1" w14:textId="126C0D04" w:rsidR="00C56213" w:rsidRPr="006E0764" w:rsidRDefault="00C56213" w:rsidP="00C56213">
      <w:pPr>
        <w:pStyle w:val="B1"/>
        <w:ind w:left="0" w:firstLine="0"/>
        <w:rPr>
          <w:lang w:val="en-US"/>
        </w:rPr>
      </w:pPr>
    </w:p>
    <w:p w14:paraId="178D8FC1" w14:textId="79B6D1AD" w:rsidR="006E0764" w:rsidRPr="006E0764" w:rsidRDefault="006E0764" w:rsidP="006E0764">
      <w:pPr>
        <w:pStyle w:val="B1"/>
        <w:ind w:left="0" w:firstLine="0"/>
      </w:pPr>
      <w:r>
        <w:t xml:space="preserve">In </w:t>
      </w:r>
      <w:r w:rsidRPr="006E0764">
        <w:t>legacy system, SR PUCCH resources are allocated and configured to the UE</w:t>
      </w:r>
      <w:r>
        <w:t xml:space="preserve">. </w:t>
      </w:r>
      <w:r w:rsidRPr="006E0764">
        <w:t>Just as for other legacy MAC CE, when there is L1 measurement report (carried by MAC CE) waiting for transmission, the following legacy procedure will be activated:</w:t>
      </w:r>
    </w:p>
    <w:p w14:paraId="2CD08DA5" w14:textId="7596D1E1" w:rsidR="006E0764" w:rsidRPr="006E0764" w:rsidRDefault="006E0764" w:rsidP="006E0764">
      <w:pPr>
        <w:pStyle w:val="B1"/>
        <w:ind w:left="0" w:firstLine="0"/>
        <w:rPr>
          <w:i/>
          <w:iCs/>
        </w:rPr>
      </w:pPr>
      <w:r w:rsidRPr="006E0764">
        <w:rPr>
          <w:i/>
          <w:iCs/>
        </w:rPr>
        <w:t xml:space="preserve">1)if there is PUSCH resource      </w:t>
      </w:r>
    </w:p>
    <w:p w14:paraId="57D6C510" w14:textId="46423368" w:rsidR="006E0764" w:rsidRPr="006E0764" w:rsidRDefault="006E0764" w:rsidP="006E0764">
      <w:pPr>
        <w:pStyle w:val="B1"/>
        <w:ind w:left="0" w:firstLine="567"/>
        <w:rPr>
          <w:i/>
          <w:iCs/>
        </w:rPr>
      </w:pPr>
      <w:r w:rsidRPr="006E0764">
        <w:rPr>
          <w:i/>
          <w:iCs/>
        </w:rPr>
        <w:t xml:space="preserve">2) L1 measurement report MAC CE will be transmitted </w:t>
      </w:r>
      <w:r>
        <w:rPr>
          <w:i/>
          <w:iCs/>
        </w:rPr>
        <w:t>in</w:t>
      </w:r>
      <w:r w:rsidRPr="006E0764">
        <w:rPr>
          <w:i/>
          <w:iCs/>
        </w:rPr>
        <w:t xml:space="preserve"> PUSCH</w:t>
      </w:r>
    </w:p>
    <w:p w14:paraId="6552D3A6" w14:textId="77777777" w:rsidR="006E0764" w:rsidRPr="006E0764" w:rsidRDefault="006E0764" w:rsidP="006E0764">
      <w:pPr>
        <w:pStyle w:val="B1"/>
        <w:ind w:left="0" w:firstLine="0"/>
        <w:rPr>
          <w:i/>
          <w:iCs/>
        </w:rPr>
      </w:pPr>
      <w:r w:rsidRPr="006E0764">
        <w:rPr>
          <w:i/>
          <w:iCs/>
        </w:rPr>
        <w:t>1)If there is no PUSCH resource available</w:t>
      </w:r>
    </w:p>
    <w:p w14:paraId="358E632B" w14:textId="77777777" w:rsidR="006E0764" w:rsidRPr="006E0764" w:rsidRDefault="006E0764" w:rsidP="006E0764">
      <w:pPr>
        <w:pStyle w:val="B1"/>
        <w:ind w:left="0" w:firstLine="567"/>
        <w:rPr>
          <w:i/>
          <w:iCs/>
        </w:rPr>
      </w:pPr>
      <w:r w:rsidRPr="006E0764">
        <w:rPr>
          <w:i/>
          <w:iCs/>
        </w:rPr>
        <w:t xml:space="preserve">2) SR will be triggered </w:t>
      </w:r>
    </w:p>
    <w:p w14:paraId="327F369F" w14:textId="74BAE562" w:rsidR="006E0764" w:rsidRPr="006E0764" w:rsidRDefault="006E0764" w:rsidP="006E0764">
      <w:pPr>
        <w:pStyle w:val="B1"/>
        <w:ind w:left="567" w:firstLine="567"/>
        <w:rPr>
          <w:i/>
          <w:iCs/>
        </w:rPr>
      </w:pPr>
      <w:r w:rsidRPr="006E0764">
        <w:rPr>
          <w:i/>
          <w:iCs/>
        </w:rPr>
        <w:t xml:space="preserve">3) if there is PUCCH for SR transmission and UE is in sync, SR will be transmitted over PUCCH </w:t>
      </w:r>
    </w:p>
    <w:p w14:paraId="256DF91C" w14:textId="555F4EF9" w:rsidR="00AC49B5" w:rsidRPr="00AC49B5" w:rsidRDefault="006E0764" w:rsidP="006E0764">
      <w:pPr>
        <w:pStyle w:val="B1"/>
        <w:ind w:left="567" w:firstLine="567"/>
      </w:pPr>
      <w:r w:rsidRPr="006E0764">
        <w:rPr>
          <w:i/>
          <w:iCs/>
        </w:rPr>
        <w:t>3) otherwise, random access will be triggered</w:t>
      </w:r>
      <w:r w:rsidR="00AC49B5">
        <w:t xml:space="preserve"> </w:t>
      </w:r>
    </w:p>
    <w:p w14:paraId="5AB8EABB" w14:textId="77777777" w:rsidR="00C56213" w:rsidRDefault="00C56213" w:rsidP="006E0764">
      <w:pPr>
        <w:pStyle w:val="B1"/>
        <w:ind w:left="0" w:firstLine="0"/>
        <w:rPr>
          <w:i/>
          <w:iCs/>
          <w:lang w:val="en-US"/>
        </w:rPr>
      </w:pPr>
    </w:p>
    <w:p w14:paraId="571CD032" w14:textId="77777777" w:rsidR="00C56213" w:rsidRPr="00C56213" w:rsidRDefault="00C56213" w:rsidP="00C56213">
      <w:pPr>
        <w:pStyle w:val="B1"/>
        <w:ind w:left="0" w:firstLine="0"/>
        <w:rPr>
          <w:lang w:val="en-US"/>
        </w:rPr>
      </w:pPr>
      <w:r>
        <w:rPr>
          <w:lang w:val="en-US"/>
        </w:rPr>
        <w:t>However, from resource configuration perspective, we think that</w:t>
      </w:r>
      <w:r w:rsidRPr="006E0764">
        <w:rPr>
          <w:lang w:val="en-US"/>
        </w:rPr>
        <w:t xml:space="preserve">, </w:t>
      </w:r>
      <w:r>
        <w:rPr>
          <w:lang w:val="en-US"/>
        </w:rPr>
        <w:t xml:space="preserve">other than the SR PUCCH resources, </w:t>
      </w:r>
      <w:r w:rsidRPr="006E0764">
        <w:rPr>
          <w:lang w:val="en-US"/>
        </w:rPr>
        <w:t xml:space="preserve">the dedicated periodic PUCCH resources </w:t>
      </w:r>
      <w:r>
        <w:rPr>
          <w:lang w:val="en-US"/>
        </w:rPr>
        <w:t xml:space="preserve">for L1 measurement report can be </w:t>
      </w:r>
      <w:r w:rsidRPr="006E0764">
        <w:rPr>
          <w:lang w:val="en-US"/>
        </w:rPr>
        <w:t>allocated and configured to the UE</w:t>
      </w:r>
      <w:r>
        <w:rPr>
          <w:lang w:val="en-US"/>
        </w:rPr>
        <w:t xml:space="preserve">, in order to allow the network to know that it is a L1 measurement report immediately when the network receive the SR, which helps the network speed up its scheduling to fetch the L1 measurement report from the UE. </w:t>
      </w:r>
      <w:r w:rsidRPr="00C56213">
        <w:rPr>
          <w:lang w:val="en-US"/>
        </w:rPr>
        <w:t xml:space="preserve">On top of existing PUCCH resources allocated to SR, a new set of PUCCH resources is allocated by the network (e.g. via RRC configuration to the UE). </w:t>
      </w:r>
    </w:p>
    <w:p w14:paraId="5398EA0D" w14:textId="458046F3" w:rsidR="00C56213" w:rsidRPr="00C56213" w:rsidRDefault="00C56213" w:rsidP="00C56213">
      <w:pPr>
        <w:pStyle w:val="B1"/>
        <w:ind w:left="0" w:firstLine="0"/>
        <w:rPr>
          <w:lang w:val="en-US"/>
        </w:rPr>
      </w:pPr>
      <w:r w:rsidRPr="00C56213">
        <w:rPr>
          <w:lang w:val="en-US"/>
        </w:rPr>
        <w:t xml:space="preserve">When there is a </w:t>
      </w:r>
      <w:r>
        <w:rPr>
          <w:lang w:val="en-US"/>
        </w:rPr>
        <w:t xml:space="preserve">L1 </w:t>
      </w:r>
      <w:r w:rsidRPr="00C56213">
        <w:rPr>
          <w:lang w:val="en-US"/>
        </w:rPr>
        <w:t xml:space="preserve">measurement report available, the UE </w:t>
      </w:r>
      <w:r>
        <w:rPr>
          <w:lang w:val="en-US"/>
        </w:rPr>
        <w:t xml:space="preserve">can </w:t>
      </w:r>
      <w:r w:rsidRPr="00C56213">
        <w:rPr>
          <w:lang w:val="en-US"/>
        </w:rPr>
        <w:t>send a L1 measurement report indication (</w:t>
      </w:r>
      <w:r>
        <w:rPr>
          <w:lang w:val="en-US"/>
        </w:rPr>
        <w:t>e</w:t>
      </w:r>
      <w:r w:rsidRPr="00C56213">
        <w:rPr>
          <w:lang w:val="en-US"/>
        </w:rPr>
        <w:t>.</w:t>
      </w:r>
      <w:r>
        <w:rPr>
          <w:lang w:val="en-US"/>
        </w:rPr>
        <w:t>g</w:t>
      </w:r>
      <w:r w:rsidRPr="00C56213">
        <w:rPr>
          <w:lang w:val="en-US"/>
        </w:rPr>
        <w:t>., one bit based indication ) over one of these PUCCH resources in a given transmission occasion.</w:t>
      </w:r>
      <w:r>
        <w:rPr>
          <w:lang w:val="en-US"/>
        </w:rPr>
        <w:t xml:space="preserve"> Then </w:t>
      </w:r>
      <w:r w:rsidR="00BE4C0A">
        <w:rPr>
          <w:lang w:val="en-US"/>
        </w:rPr>
        <w:t>t</w:t>
      </w:r>
      <w:r w:rsidRPr="00C56213">
        <w:rPr>
          <w:lang w:val="en-US"/>
        </w:rPr>
        <w:t xml:space="preserve">he network </w:t>
      </w:r>
      <w:r>
        <w:rPr>
          <w:lang w:val="en-US"/>
        </w:rPr>
        <w:t xml:space="preserve">can </w:t>
      </w:r>
      <w:r w:rsidRPr="00C56213">
        <w:rPr>
          <w:lang w:val="en-US"/>
        </w:rPr>
        <w:t xml:space="preserve">schedule the appropriate resources to UE when receiving this L1 measurement report indication from the UE over these dedicated PUCCH resources. </w:t>
      </w:r>
    </w:p>
    <w:p w14:paraId="4316D766" w14:textId="292DEA05" w:rsidR="001C5BD2" w:rsidRDefault="001C5BD2" w:rsidP="00C56213">
      <w:pPr>
        <w:pStyle w:val="B1"/>
        <w:ind w:left="0" w:firstLine="0"/>
      </w:pPr>
    </w:p>
    <w:p w14:paraId="6177784A" w14:textId="30D0FDD4" w:rsidR="00C56213" w:rsidRPr="00C56213" w:rsidRDefault="00C56213" w:rsidP="00C56213">
      <w:pPr>
        <w:pStyle w:val="B1"/>
        <w:ind w:left="0" w:firstLine="0"/>
      </w:pPr>
      <w:r w:rsidRPr="008E5AC3">
        <w:rPr>
          <w:b/>
          <w:bCs/>
          <w:lang w:val="en-US"/>
        </w:rPr>
        <w:t>Proposal-</w:t>
      </w:r>
      <w:r w:rsidR="00690700">
        <w:rPr>
          <w:b/>
          <w:bCs/>
          <w:lang w:val="en-US"/>
        </w:rPr>
        <w:t>5</w:t>
      </w:r>
      <w:r w:rsidRPr="008E5AC3">
        <w:rPr>
          <w:b/>
          <w:bCs/>
          <w:lang w:val="en-US"/>
        </w:rPr>
        <w:t xml:space="preserve">: </w:t>
      </w:r>
      <w:r>
        <w:rPr>
          <w:b/>
          <w:bCs/>
          <w:lang w:val="en-US"/>
        </w:rPr>
        <w:t xml:space="preserve">RAN2 to discuss if </w:t>
      </w:r>
      <w:r w:rsidRPr="00C56213">
        <w:rPr>
          <w:b/>
          <w:bCs/>
          <w:lang w:val="en-US"/>
        </w:rPr>
        <w:t xml:space="preserve">dedicated PUCCH resources </w:t>
      </w:r>
      <w:r>
        <w:rPr>
          <w:b/>
          <w:bCs/>
          <w:lang w:val="en-US"/>
        </w:rPr>
        <w:t xml:space="preserve">can be configured to the UE for indicating the availability of </w:t>
      </w:r>
      <w:r w:rsidRPr="008E5AC3">
        <w:rPr>
          <w:b/>
          <w:bCs/>
          <w:lang w:val="en-US"/>
        </w:rPr>
        <w:t>L1 measurement report for LTM based cell switch</w:t>
      </w:r>
      <w:r w:rsidRPr="008E5AC3">
        <w:rPr>
          <w:b/>
          <w:bCs/>
        </w:rPr>
        <w:t>.</w:t>
      </w:r>
    </w:p>
    <w:p w14:paraId="523C41C8" w14:textId="77777777" w:rsidR="00C56213" w:rsidRPr="00C56213" w:rsidRDefault="00C56213" w:rsidP="006E0764">
      <w:pPr>
        <w:pStyle w:val="B1"/>
        <w:ind w:left="0" w:firstLine="0"/>
        <w:rPr>
          <w:lang w:val="en-US"/>
        </w:rPr>
      </w:pPr>
    </w:p>
    <w:p w14:paraId="26904A87" w14:textId="0734DA4A" w:rsidR="00B4038A" w:rsidRDefault="00B4038A" w:rsidP="00B4038A">
      <w:pPr>
        <w:pStyle w:val="Heading1"/>
      </w:pPr>
      <w:r>
        <w:t>Conclusion</w:t>
      </w:r>
      <w:r w:rsidR="001F75BA">
        <w:t xml:space="preserve"> and Proposal</w:t>
      </w:r>
    </w:p>
    <w:p w14:paraId="2728C600" w14:textId="3AA493A2" w:rsidR="00B4038A" w:rsidRDefault="00B4038A" w:rsidP="00B4038A">
      <w:r>
        <w:t>We have the following proposals:</w:t>
      </w:r>
    </w:p>
    <w:p w14:paraId="670E333D" w14:textId="3D6B2986" w:rsidR="006D1162" w:rsidRDefault="000D50D4" w:rsidP="001C5BD2">
      <w:pPr>
        <w:rPr>
          <w:b/>
          <w:bCs/>
        </w:rPr>
      </w:pPr>
      <w:r w:rsidRPr="008E5AC3">
        <w:rPr>
          <w:b/>
          <w:bCs/>
          <w:lang w:val="en-US"/>
        </w:rPr>
        <w:lastRenderedPageBreak/>
        <w:t>Proposal-</w:t>
      </w:r>
      <w:r>
        <w:rPr>
          <w:b/>
          <w:bCs/>
          <w:lang w:val="en-US"/>
        </w:rPr>
        <w:t>1</w:t>
      </w:r>
      <w:r w:rsidRPr="008E5AC3">
        <w:rPr>
          <w:b/>
          <w:bCs/>
          <w:lang w:val="en-US"/>
        </w:rPr>
        <w:t xml:space="preserve">: </w:t>
      </w:r>
      <w:r>
        <w:rPr>
          <w:b/>
          <w:bCs/>
          <w:szCs w:val="18"/>
        </w:rPr>
        <w:t xml:space="preserve">The LTM specific L1 measurements of an LTM candidate SCell is independent of its </w:t>
      </w:r>
      <w:r w:rsidR="003C67F3">
        <w:rPr>
          <w:b/>
          <w:bCs/>
          <w:szCs w:val="18"/>
        </w:rPr>
        <w:t>activation</w:t>
      </w:r>
      <w:r>
        <w:rPr>
          <w:b/>
          <w:bCs/>
          <w:szCs w:val="18"/>
        </w:rPr>
        <w:t xml:space="preserve"> status.</w:t>
      </w:r>
      <w:r w:rsidRPr="005B7080">
        <w:rPr>
          <w:b/>
          <w:bCs/>
          <w:lang w:val="en-US"/>
        </w:rPr>
        <w:t xml:space="preserve"> </w:t>
      </w:r>
      <w:r>
        <w:rPr>
          <w:b/>
          <w:bCs/>
          <w:lang w:val="en-US"/>
        </w:rPr>
        <w:t xml:space="preserve">And </w:t>
      </w:r>
      <w:r w:rsidRPr="005B7080">
        <w:rPr>
          <w:b/>
          <w:bCs/>
          <w:lang w:val="en-US"/>
        </w:rPr>
        <w:t>the LTM candidate cell should be a cell that the UE can access without any further activation signalling</w:t>
      </w:r>
      <w:r>
        <w:rPr>
          <w:b/>
          <w:bCs/>
          <w:lang w:val="en-US"/>
        </w:rPr>
        <w:t>.</w:t>
      </w:r>
    </w:p>
    <w:p w14:paraId="2DF1C478" w14:textId="62E7EBEA" w:rsidR="006D1162" w:rsidRDefault="000D50D4" w:rsidP="001C5BD2">
      <w:pPr>
        <w:rPr>
          <w:b/>
          <w:bCs/>
        </w:rPr>
      </w:pPr>
      <w:r w:rsidRPr="008E5AC3">
        <w:rPr>
          <w:b/>
          <w:bCs/>
          <w:lang w:val="en-US"/>
        </w:rPr>
        <w:t>Proposal-</w:t>
      </w:r>
      <w:r>
        <w:rPr>
          <w:b/>
          <w:bCs/>
          <w:lang w:val="en-US"/>
        </w:rPr>
        <w:t>2</w:t>
      </w:r>
      <w:r w:rsidRPr="008E5AC3">
        <w:rPr>
          <w:b/>
          <w:bCs/>
          <w:lang w:val="en-US"/>
        </w:rPr>
        <w:t xml:space="preserve">: </w:t>
      </w:r>
      <w:r>
        <w:rPr>
          <w:b/>
          <w:bCs/>
          <w:lang w:val="en-US"/>
        </w:rPr>
        <w:t>RAN2 currently assumes RRC based message is used to</w:t>
      </w:r>
      <w:r w:rsidRPr="000F7DF5">
        <w:t xml:space="preserve"> </w:t>
      </w:r>
      <w:r w:rsidRPr="000F7DF5">
        <w:rPr>
          <w:b/>
          <w:bCs/>
          <w:lang w:val="en-US"/>
        </w:rPr>
        <w:t>control L1 measurement/reporting</w:t>
      </w:r>
      <w:r>
        <w:rPr>
          <w:b/>
          <w:bCs/>
          <w:lang w:val="en-US"/>
        </w:rPr>
        <w:t>. Can also wait for RAN1 input to see if L1/L2 signalling is preferred.</w:t>
      </w:r>
    </w:p>
    <w:p w14:paraId="245BF6E2" w14:textId="77777777" w:rsidR="00690700" w:rsidRDefault="00690700" w:rsidP="00690700">
      <w:pPr>
        <w:pStyle w:val="B1"/>
        <w:ind w:left="0" w:firstLine="0"/>
        <w:rPr>
          <w:b/>
          <w:bCs/>
          <w:lang w:val="en-US"/>
        </w:rPr>
      </w:pPr>
      <w:r w:rsidRPr="008E5AC3">
        <w:rPr>
          <w:b/>
          <w:bCs/>
          <w:lang w:val="en-US"/>
        </w:rPr>
        <w:t>Proposal-</w:t>
      </w:r>
      <w:r>
        <w:rPr>
          <w:b/>
          <w:bCs/>
          <w:lang w:val="en-US"/>
        </w:rPr>
        <w:t>3</w:t>
      </w:r>
      <w:r w:rsidRPr="008E5AC3">
        <w:rPr>
          <w:b/>
          <w:bCs/>
          <w:lang w:val="en-US"/>
        </w:rPr>
        <w:t xml:space="preserve">: </w:t>
      </w:r>
      <w:r>
        <w:rPr>
          <w:b/>
          <w:bCs/>
          <w:lang w:val="en-US"/>
        </w:rPr>
        <w:t xml:space="preserve">RAN2 </w:t>
      </w:r>
      <w:r w:rsidRPr="00690700">
        <w:rPr>
          <w:b/>
          <w:bCs/>
          <w:lang w:val="en-US"/>
        </w:rPr>
        <w:t>assume</w:t>
      </w:r>
      <w:r>
        <w:rPr>
          <w:b/>
          <w:bCs/>
          <w:lang w:val="en-US"/>
        </w:rPr>
        <w:t>s</w:t>
      </w:r>
      <w:r w:rsidRPr="00690700">
        <w:rPr>
          <w:b/>
          <w:bCs/>
          <w:lang w:val="en-US"/>
        </w:rPr>
        <w:t xml:space="preserve"> the beam level report at first </w:t>
      </w:r>
      <w:r>
        <w:rPr>
          <w:b/>
          <w:bCs/>
          <w:lang w:val="en-US"/>
        </w:rPr>
        <w:t xml:space="preserve">for </w:t>
      </w:r>
      <w:r w:rsidRPr="00690700">
        <w:rPr>
          <w:b/>
          <w:bCs/>
          <w:lang w:val="en-US"/>
        </w:rPr>
        <w:t>SSB-based L1 measurement report and FFS (or wait for RAN1) on cell level report</w:t>
      </w:r>
      <w:r w:rsidRPr="008E5AC3">
        <w:rPr>
          <w:b/>
          <w:bCs/>
        </w:rPr>
        <w:t>.</w:t>
      </w:r>
    </w:p>
    <w:p w14:paraId="771AF319" w14:textId="77777777" w:rsidR="00690700" w:rsidRDefault="00690700" w:rsidP="00690700">
      <w:pPr>
        <w:pStyle w:val="B1"/>
        <w:ind w:left="0" w:firstLine="0"/>
      </w:pPr>
      <w:r w:rsidRPr="008E5AC3">
        <w:rPr>
          <w:b/>
          <w:bCs/>
          <w:lang w:val="en-US"/>
        </w:rPr>
        <w:t>Proposal-</w:t>
      </w:r>
      <w:r>
        <w:rPr>
          <w:b/>
          <w:bCs/>
          <w:lang w:val="en-US"/>
        </w:rPr>
        <w:t>4</w:t>
      </w:r>
      <w:r w:rsidRPr="008E5AC3">
        <w:rPr>
          <w:b/>
          <w:bCs/>
          <w:lang w:val="en-US"/>
        </w:rPr>
        <w:t xml:space="preserve">: </w:t>
      </w:r>
      <w:r>
        <w:rPr>
          <w:b/>
          <w:bCs/>
          <w:lang w:val="en-US"/>
        </w:rPr>
        <w:t>A new MAC CE is used to carry the</w:t>
      </w:r>
      <w:r w:rsidRPr="008E5AC3">
        <w:rPr>
          <w:b/>
          <w:bCs/>
        </w:rPr>
        <w:t xml:space="preserve"> </w:t>
      </w:r>
      <w:r w:rsidRPr="008E5AC3">
        <w:rPr>
          <w:b/>
          <w:bCs/>
          <w:lang w:val="en-US"/>
        </w:rPr>
        <w:t>L1 measurement report for LTM based cell switch</w:t>
      </w:r>
      <w:r w:rsidRPr="008E5AC3">
        <w:rPr>
          <w:b/>
          <w:bCs/>
        </w:rPr>
        <w:t>.</w:t>
      </w:r>
    </w:p>
    <w:p w14:paraId="29E9BFDF" w14:textId="41BEA061" w:rsidR="001C5BD2" w:rsidRDefault="00C56213" w:rsidP="001C5BD2">
      <w:pPr>
        <w:rPr>
          <w:b/>
          <w:bCs/>
        </w:rPr>
      </w:pPr>
      <w:r w:rsidRPr="008E5AC3">
        <w:rPr>
          <w:b/>
          <w:bCs/>
          <w:lang w:val="en-US"/>
        </w:rPr>
        <w:t>Proposal-</w:t>
      </w:r>
      <w:r w:rsidR="000D50D4">
        <w:rPr>
          <w:b/>
          <w:bCs/>
          <w:lang w:val="en-US"/>
        </w:rPr>
        <w:t>4</w:t>
      </w:r>
      <w:r w:rsidRPr="008E5AC3">
        <w:rPr>
          <w:b/>
          <w:bCs/>
          <w:lang w:val="en-US"/>
        </w:rPr>
        <w:t xml:space="preserve">: </w:t>
      </w:r>
      <w:r>
        <w:rPr>
          <w:b/>
          <w:bCs/>
          <w:lang w:val="en-US"/>
        </w:rPr>
        <w:t xml:space="preserve">RAN2 to discuss if </w:t>
      </w:r>
      <w:r w:rsidRPr="00C56213">
        <w:rPr>
          <w:b/>
          <w:bCs/>
          <w:lang w:val="en-US"/>
        </w:rPr>
        <w:t xml:space="preserve">dedicated PUCCH resources </w:t>
      </w:r>
      <w:r>
        <w:rPr>
          <w:b/>
          <w:bCs/>
          <w:lang w:val="en-US"/>
        </w:rPr>
        <w:t xml:space="preserve">can be configured to the UE for indicating the availability of </w:t>
      </w:r>
      <w:r w:rsidRPr="008E5AC3">
        <w:rPr>
          <w:b/>
          <w:bCs/>
          <w:lang w:val="en-US"/>
        </w:rPr>
        <w:t>L1 measurement report for LTM based cell switch</w:t>
      </w:r>
      <w:r w:rsidRPr="008E5AC3">
        <w:rPr>
          <w:b/>
          <w:bCs/>
        </w:rPr>
        <w:t>.</w:t>
      </w:r>
    </w:p>
    <w:p w14:paraId="5E54D450" w14:textId="77777777" w:rsidR="00C56213" w:rsidRPr="00D91663" w:rsidRDefault="00C56213" w:rsidP="001C5BD2"/>
    <w:p w14:paraId="1B13E8FD" w14:textId="77777777" w:rsidR="00B4038A" w:rsidRDefault="00B4038A" w:rsidP="00B4038A">
      <w:pPr>
        <w:pStyle w:val="Heading1"/>
      </w:pPr>
      <w:bookmarkStart w:id="7" w:name="_In-sequence_SDU_delivery"/>
      <w:bookmarkStart w:id="8" w:name="_Ref189809556"/>
      <w:bookmarkStart w:id="9" w:name="_Ref174151459"/>
      <w:bookmarkStart w:id="10" w:name="_Ref450865335"/>
      <w:bookmarkEnd w:id="7"/>
      <w:r>
        <w:rPr>
          <w:rFonts w:hint="eastAsia"/>
        </w:rPr>
        <w:t>Reference</w:t>
      </w:r>
      <w:bookmarkEnd w:id="8"/>
      <w:bookmarkEnd w:id="9"/>
      <w:bookmarkEnd w:id="10"/>
    </w:p>
    <w:p w14:paraId="3D1EBFD2" w14:textId="4EC13790" w:rsidR="00AC653E" w:rsidRDefault="00F721AA" w:rsidP="00AC653E">
      <w:pPr>
        <w:numPr>
          <w:ilvl w:val="0"/>
          <w:numId w:val="11"/>
        </w:numPr>
        <w:rPr>
          <w:lang w:eastAsia="ko-KR"/>
        </w:rPr>
      </w:pPr>
      <w:bookmarkStart w:id="11" w:name="_Ref97306808"/>
      <w:r w:rsidRPr="00F721AA">
        <w:rPr>
          <w:lang w:eastAsia="ko-KR"/>
        </w:rPr>
        <w:t>R2-2211642</w:t>
      </w:r>
      <w:r w:rsidRPr="00F721AA">
        <w:rPr>
          <w:lang w:eastAsia="ko-KR"/>
        </w:rPr>
        <w:tab/>
        <w:t>Solutions to cell switch in LTM</w:t>
      </w:r>
    </w:p>
    <w:bookmarkEnd w:id="11"/>
    <w:p w14:paraId="0FB24E3A" w14:textId="7A11E3C6" w:rsidR="00F617C8" w:rsidRDefault="00F721AA" w:rsidP="00F721AA">
      <w:pPr>
        <w:numPr>
          <w:ilvl w:val="0"/>
          <w:numId w:val="11"/>
        </w:numPr>
        <w:rPr>
          <w:lang w:eastAsia="ko-KR"/>
        </w:rPr>
      </w:pPr>
      <w:r w:rsidRPr="00F721AA">
        <w:rPr>
          <w:lang w:eastAsia="ko-KR"/>
        </w:rPr>
        <w:t>R2-2211197</w:t>
      </w:r>
      <w:r w:rsidRPr="00F721AA">
        <w:rPr>
          <w:lang w:eastAsia="ko-KR"/>
        </w:rPr>
        <w:tab/>
        <w:t>Cell Switch in L1L2-triggered Mobility</w:t>
      </w:r>
    </w:p>
    <w:p w14:paraId="1B5C15A6" w14:textId="4BC0DB4A" w:rsidR="006B01B6" w:rsidRDefault="00575DE1" w:rsidP="00F721AA">
      <w:pPr>
        <w:numPr>
          <w:ilvl w:val="0"/>
          <w:numId w:val="11"/>
        </w:numPr>
        <w:rPr>
          <w:lang w:eastAsia="ko-KR"/>
        </w:rPr>
      </w:pPr>
      <w:r w:rsidRPr="00575DE1">
        <w:rPr>
          <w:lang w:eastAsia="ko-KR"/>
        </w:rPr>
        <w:t>R2-2304548</w:t>
      </w:r>
      <w:r w:rsidRPr="00575DE1">
        <w:rPr>
          <w:lang w:eastAsia="ko-KR"/>
        </w:rPr>
        <w:tab/>
        <w:t>[AT121bis-e][019][eMob] L1 Measurements</w:t>
      </w:r>
    </w:p>
    <w:p w14:paraId="40A986EA" w14:textId="5F602213" w:rsidR="00B91930" w:rsidRDefault="00B91930" w:rsidP="00F721AA">
      <w:pPr>
        <w:numPr>
          <w:ilvl w:val="0"/>
          <w:numId w:val="11"/>
        </w:numPr>
        <w:rPr>
          <w:lang w:eastAsia="ko-KR"/>
        </w:rPr>
      </w:pPr>
      <w:r w:rsidRPr="00575DE1">
        <w:rPr>
          <w:lang w:eastAsia="ko-KR"/>
        </w:rPr>
        <w:t>R</w:t>
      </w:r>
      <w:r>
        <w:rPr>
          <w:lang w:eastAsia="ko-KR"/>
        </w:rPr>
        <w:t>1</w:t>
      </w:r>
      <w:r w:rsidRPr="00575DE1">
        <w:rPr>
          <w:lang w:eastAsia="ko-KR"/>
        </w:rPr>
        <w:t>-2304</w:t>
      </w:r>
      <w:r>
        <w:rPr>
          <w:lang w:eastAsia="ko-KR"/>
        </w:rPr>
        <w:t xml:space="preserve">276  </w:t>
      </w:r>
      <w:r w:rsidRPr="00B91930">
        <w:rPr>
          <w:lang w:val="en-US"/>
        </w:rPr>
        <w:t>LS on beam indication of target cell(s) and time gap between a PDCCH order and the corresponding PRACH transmission for LTM</w:t>
      </w:r>
    </w:p>
    <w:sectPr w:rsidR="00B91930">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DB3F6" w14:textId="77777777" w:rsidR="00477072" w:rsidRDefault="00477072">
      <w:pPr>
        <w:spacing w:after="0"/>
      </w:pPr>
      <w:r>
        <w:separator/>
      </w:r>
    </w:p>
  </w:endnote>
  <w:endnote w:type="continuationSeparator" w:id="0">
    <w:p w14:paraId="1BDD0960" w14:textId="77777777" w:rsidR="00477072" w:rsidRDefault="004770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677AF" w14:textId="77777777" w:rsidR="00477072" w:rsidRDefault="00477072">
      <w:pPr>
        <w:spacing w:after="0"/>
      </w:pPr>
      <w:r>
        <w:separator/>
      </w:r>
    </w:p>
  </w:footnote>
  <w:footnote w:type="continuationSeparator" w:id="0">
    <w:p w14:paraId="45024739" w14:textId="77777777" w:rsidR="00477072" w:rsidRDefault="004770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9"/>
  </w:num>
  <w:num w:numId="3" w16cid:durableId="1086147641">
    <w:abstractNumId w:val="2"/>
  </w:num>
  <w:num w:numId="4" w16cid:durableId="1637489919">
    <w:abstractNumId w:val="4"/>
  </w:num>
  <w:num w:numId="5" w16cid:durableId="983313864">
    <w:abstractNumId w:val="1"/>
  </w:num>
  <w:num w:numId="6" w16cid:durableId="1277983860">
    <w:abstractNumId w:val="3"/>
  </w:num>
  <w:num w:numId="7" w16cid:durableId="1115832578">
    <w:abstractNumId w:val="7"/>
  </w:num>
  <w:num w:numId="8" w16cid:durableId="676691948">
    <w:abstractNumId w:val="16"/>
  </w:num>
  <w:num w:numId="9" w16cid:durableId="2026321784">
    <w:abstractNumId w:val="8"/>
  </w:num>
  <w:num w:numId="10" w16cid:durableId="1167012141">
    <w:abstractNumId w:val="13"/>
  </w:num>
  <w:num w:numId="11" w16cid:durableId="925184536">
    <w:abstractNumId w:val="5"/>
  </w:num>
  <w:num w:numId="12" w16cid:durableId="699087765">
    <w:abstractNumId w:val="10"/>
  </w:num>
  <w:num w:numId="13" w16cid:durableId="1340278842">
    <w:abstractNumId w:val="12"/>
  </w:num>
  <w:num w:numId="14" w16cid:durableId="613757224">
    <w:abstractNumId w:val="15"/>
  </w:num>
  <w:num w:numId="15" w16cid:durableId="82186675">
    <w:abstractNumId w:val="6"/>
  </w:num>
  <w:num w:numId="16" w16cid:durableId="1038774245">
    <w:abstractNumId w:val="14"/>
  </w:num>
  <w:num w:numId="17" w16cid:durableId="725835504">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0346"/>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5738"/>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50D4"/>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DF5"/>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2EF3"/>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6D94"/>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284E"/>
    <w:rsid w:val="0019341A"/>
    <w:rsid w:val="001936DB"/>
    <w:rsid w:val="00193C64"/>
    <w:rsid w:val="00194D6B"/>
    <w:rsid w:val="00195401"/>
    <w:rsid w:val="00195914"/>
    <w:rsid w:val="00195E60"/>
    <w:rsid w:val="001960B4"/>
    <w:rsid w:val="00197B21"/>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2CF"/>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7541"/>
    <w:rsid w:val="001C77B8"/>
    <w:rsid w:val="001D179D"/>
    <w:rsid w:val="001D214F"/>
    <w:rsid w:val="001D2810"/>
    <w:rsid w:val="001D3451"/>
    <w:rsid w:val="001D41D9"/>
    <w:rsid w:val="001D41DC"/>
    <w:rsid w:val="001D44CA"/>
    <w:rsid w:val="001D45AE"/>
    <w:rsid w:val="001D4A27"/>
    <w:rsid w:val="001D51BA"/>
    <w:rsid w:val="001D5365"/>
    <w:rsid w:val="001D6217"/>
    <w:rsid w:val="001D6342"/>
    <w:rsid w:val="001D6D53"/>
    <w:rsid w:val="001E0E9A"/>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ABE"/>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2D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4310"/>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10"/>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44"/>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806"/>
    <w:rsid w:val="002D0994"/>
    <w:rsid w:val="002D0AA4"/>
    <w:rsid w:val="002D1035"/>
    <w:rsid w:val="002D269B"/>
    <w:rsid w:val="002D2EFB"/>
    <w:rsid w:val="002D30C7"/>
    <w:rsid w:val="002D34B2"/>
    <w:rsid w:val="002D36C3"/>
    <w:rsid w:val="002D3825"/>
    <w:rsid w:val="002D410F"/>
    <w:rsid w:val="002D440F"/>
    <w:rsid w:val="002D485A"/>
    <w:rsid w:val="002D5BE9"/>
    <w:rsid w:val="002D6AED"/>
    <w:rsid w:val="002D733F"/>
    <w:rsid w:val="002D7637"/>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C9F"/>
    <w:rsid w:val="00323A4A"/>
    <w:rsid w:val="00323B1C"/>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03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137"/>
    <w:rsid w:val="00385BF0"/>
    <w:rsid w:val="00386421"/>
    <w:rsid w:val="00387040"/>
    <w:rsid w:val="00390339"/>
    <w:rsid w:val="0039038E"/>
    <w:rsid w:val="00392011"/>
    <w:rsid w:val="00392421"/>
    <w:rsid w:val="0039259B"/>
    <w:rsid w:val="0039290A"/>
    <w:rsid w:val="003939FF"/>
    <w:rsid w:val="003942D0"/>
    <w:rsid w:val="00396A2C"/>
    <w:rsid w:val="00397456"/>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7F3"/>
    <w:rsid w:val="003C6BEE"/>
    <w:rsid w:val="003C76B7"/>
    <w:rsid w:val="003C7806"/>
    <w:rsid w:val="003D0A19"/>
    <w:rsid w:val="003D0E82"/>
    <w:rsid w:val="003D109F"/>
    <w:rsid w:val="003D2478"/>
    <w:rsid w:val="003D3C45"/>
    <w:rsid w:val="003D4C79"/>
    <w:rsid w:val="003D5B1F"/>
    <w:rsid w:val="003D5F4B"/>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072"/>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0B"/>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2DE6"/>
    <w:rsid w:val="0055316E"/>
    <w:rsid w:val="00554A2A"/>
    <w:rsid w:val="00554E19"/>
    <w:rsid w:val="00555455"/>
    <w:rsid w:val="0055680F"/>
    <w:rsid w:val="005574E6"/>
    <w:rsid w:val="00560F4B"/>
    <w:rsid w:val="0056121F"/>
    <w:rsid w:val="0056176B"/>
    <w:rsid w:val="005652B0"/>
    <w:rsid w:val="00565CF0"/>
    <w:rsid w:val="005662A3"/>
    <w:rsid w:val="0056630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5DE1"/>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B7080"/>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3C2"/>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8A4"/>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89F"/>
    <w:rsid w:val="00685AF4"/>
    <w:rsid w:val="00687825"/>
    <w:rsid w:val="00687953"/>
    <w:rsid w:val="0069050F"/>
    <w:rsid w:val="00690700"/>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FFD"/>
    <w:rsid w:val="006A4584"/>
    <w:rsid w:val="006A46FB"/>
    <w:rsid w:val="006A5E28"/>
    <w:rsid w:val="006A62AB"/>
    <w:rsid w:val="006A697B"/>
    <w:rsid w:val="006A6EA1"/>
    <w:rsid w:val="006A7937"/>
    <w:rsid w:val="006A79E2"/>
    <w:rsid w:val="006A7AFF"/>
    <w:rsid w:val="006B01B6"/>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1A"/>
    <w:rsid w:val="006C1DB4"/>
    <w:rsid w:val="006C22F4"/>
    <w:rsid w:val="006C380A"/>
    <w:rsid w:val="006C49AF"/>
    <w:rsid w:val="006C5525"/>
    <w:rsid w:val="006C5D23"/>
    <w:rsid w:val="006C5EC9"/>
    <w:rsid w:val="006C6028"/>
    <w:rsid w:val="006C6059"/>
    <w:rsid w:val="006C6949"/>
    <w:rsid w:val="006C7522"/>
    <w:rsid w:val="006C79D7"/>
    <w:rsid w:val="006D04D1"/>
    <w:rsid w:val="006D1162"/>
    <w:rsid w:val="006D150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F65"/>
    <w:rsid w:val="006E43EE"/>
    <w:rsid w:val="006E4576"/>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52B"/>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5DD"/>
    <w:rsid w:val="00747D8B"/>
    <w:rsid w:val="007504C4"/>
    <w:rsid w:val="00751228"/>
    <w:rsid w:val="00752154"/>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2531"/>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81C"/>
    <w:rsid w:val="007F3D18"/>
    <w:rsid w:val="007F427F"/>
    <w:rsid w:val="007F4E3D"/>
    <w:rsid w:val="007F5BAF"/>
    <w:rsid w:val="007F63B3"/>
    <w:rsid w:val="007F7230"/>
    <w:rsid w:val="007F7B25"/>
    <w:rsid w:val="007F7FD8"/>
    <w:rsid w:val="00800956"/>
    <w:rsid w:val="0080294E"/>
    <w:rsid w:val="00802C94"/>
    <w:rsid w:val="008038BD"/>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5EB4"/>
    <w:rsid w:val="008362D1"/>
    <w:rsid w:val="00836AAF"/>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656"/>
    <w:rsid w:val="00876B4D"/>
    <w:rsid w:val="0087701B"/>
    <w:rsid w:val="0087761E"/>
    <w:rsid w:val="00877962"/>
    <w:rsid w:val="00877E39"/>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C7BC4"/>
    <w:rsid w:val="008D04CB"/>
    <w:rsid w:val="008D0893"/>
    <w:rsid w:val="008D0A41"/>
    <w:rsid w:val="008D0B8D"/>
    <w:rsid w:val="008D10D2"/>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2811"/>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6C6A"/>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82E"/>
    <w:rsid w:val="00A72B4D"/>
    <w:rsid w:val="00A732B1"/>
    <w:rsid w:val="00A732BF"/>
    <w:rsid w:val="00A739D0"/>
    <w:rsid w:val="00A73F32"/>
    <w:rsid w:val="00A74376"/>
    <w:rsid w:val="00A746B4"/>
    <w:rsid w:val="00A74A9B"/>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930"/>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FDC"/>
    <w:rsid w:val="00BC10BF"/>
    <w:rsid w:val="00BC159A"/>
    <w:rsid w:val="00BC1AA2"/>
    <w:rsid w:val="00BC2B21"/>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A90"/>
    <w:rsid w:val="00BD7FF6"/>
    <w:rsid w:val="00BE01AD"/>
    <w:rsid w:val="00BE0B2C"/>
    <w:rsid w:val="00BE1024"/>
    <w:rsid w:val="00BE1234"/>
    <w:rsid w:val="00BE12E2"/>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0612"/>
    <w:rsid w:val="00C326DD"/>
    <w:rsid w:val="00C3354C"/>
    <w:rsid w:val="00C33F45"/>
    <w:rsid w:val="00C33F51"/>
    <w:rsid w:val="00C34639"/>
    <w:rsid w:val="00C349F5"/>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D4E"/>
    <w:rsid w:val="00C56213"/>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A2"/>
    <w:rsid w:val="00CF41C1"/>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5CCD"/>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4F"/>
    <w:rsid w:val="00D876C6"/>
    <w:rsid w:val="00D87C13"/>
    <w:rsid w:val="00D90275"/>
    <w:rsid w:val="00D91663"/>
    <w:rsid w:val="00D9196D"/>
    <w:rsid w:val="00D91F2B"/>
    <w:rsid w:val="00D92982"/>
    <w:rsid w:val="00D93A32"/>
    <w:rsid w:val="00D93B70"/>
    <w:rsid w:val="00D9453C"/>
    <w:rsid w:val="00D95CEE"/>
    <w:rsid w:val="00D9669D"/>
    <w:rsid w:val="00D96FCE"/>
    <w:rsid w:val="00D97B7D"/>
    <w:rsid w:val="00DA00D0"/>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D94"/>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0F7F"/>
    <w:rsid w:val="00E51DEE"/>
    <w:rsid w:val="00E52125"/>
    <w:rsid w:val="00E525F8"/>
    <w:rsid w:val="00E5378C"/>
    <w:rsid w:val="00E53B75"/>
    <w:rsid w:val="00E54E3B"/>
    <w:rsid w:val="00E55681"/>
    <w:rsid w:val="00E56B88"/>
    <w:rsid w:val="00E57532"/>
    <w:rsid w:val="00E57565"/>
    <w:rsid w:val="00E5777F"/>
    <w:rsid w:val="00E577A3"/>
    <w:rsid w:val="00E57BCB"/>
    <w:rsid w:val="00E61D41"/>
    <w:rsid w:val="00E63838"/>
    <w:rsid w:val="00E64434"/>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597"/>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9EA"/>
    <w:rsid w:val="00EB1D21"/>
    <w:rsid w:val="00EB2442"/>
    <w:rsid w:val="00EB399E"/>
    <w:rsid w:val="00EB4EA2"/>
    <w:rsid w:val="00EB50BE"/>
    <w:rsid w:val="00EB52F8"/>
    <w:rsid w:val="00EB5512"/>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1F81"/>
    <w:rsid w:val="00ED42B3"/>
    <w:rsid w:val="00ED4B51"/>
    <w:rsid w:val="00ED4D1B"/>
    <w:rsid w:val="00ED5012"/>
    <w:rsid w:val="00ED51BF"/>
    <w:rsid w:val="00ED51DE"/>
    <w:rsid w:val="00ED5A72"/>
    <w:rsid w:val="00ED6AF6"/>
    <w:rsid w:val="00ED6FC3"/>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D13"/>
    <w:rsid w:val="00F337FB"/>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1D35"/>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9B0"/>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1001"/>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uiPriority w:val="99"/>
    <w:qFormat/>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uiPriority w:val="99"/>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4</Pages>
  <Words>1562</Words>
  <Characters>8907</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10449</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218</cp:revision>
  <cp:lastPrinted>2008-01-31T16:09:00Z</cp:lastPrinted>
  <dcterms:created xsi:type="dcterms:W3CDTF">2022-04-22T04:37:00Z</dcterms:created>
  <dcterms:modified xsi:type="dcterms:W3CDTF">2023-08-07T08:10:00Z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